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0" w:rsidRDefault="00D0172C">
      <w:pPr>
        <w:tabs>
          <w:tab w:val="center" w:pos="4422"/>
          <w:tab w:val="right" w:pos="8844"/>
        </w:tabs>
        <w:snapToGrid w:val="0"/>
        <w:jc w:val="center"/>
        <w:rPr>
          <w:rFonts w:ascii="宋体" w:hAnsi="宋体" w:cs="宋体"/>
          <w:sz w:val="36"/>
          <w:szCs w:val="36"/>
        </w:rPr>
      </w:pPr>
      <w:r>
        <w:rPr>
          <w:rFonts w:ascii="宋体" w:hAnsi="宋体" w:hint="eastAsia"/>
          <w:b/>
          <w:noProof/>
          <w:color w:val="FF0000"/>
          <w:sz w:val="90"/>
          <w:szCs w:val="90"/>
        </w:rPr>
        <w:drawing>
          <wp:anchor distT="0" distB="0" distL="0" distR="0" simplePos="0" relativeHeight="2" behindDoc="0" locked="0" layoutInCell="1" allowOverlap="1">
            <wp:simplePos x="0" y="0"/>
            <wp:positionH relativeFrom="column">
              <wp:posOffset>-901700</wp:posOffset>
            </wp:positionH>
            <wp:positionV relativeFrom="paragraph">
              <wp:posOffset>-902335</wp:posOffset>
            </wp:positionV>
            <wp:extent cx="7540625" cy="10724515"/>
            <wp:effectExtent l="0" t="0" r="3175" b="635"/>
            <wp:wrapNone/>
            <wp:docPr id="1026" name="图片 3" descr="2023年1号文件-张进-行政事业单位领导干部履职和财务人员能力提升（上半年规划）20230201_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pic:nvPicPr>
                  <pic:blipFill>
                    <a:blip r:embed="rId8" cstate="print"/>
                    <a:srcRect/>
                    <a:stretch/>
                  </pic:blipFill>
                  <pic:spPr>
                    <a:xfrm>
                      <a:off x="0" y="0"/>
                      <a:ext cx="7540625" cy="10724515"/>
                    </a:xfrm>
                    <a:prstGeom prst="rect">
                      <a:avLst/>
                    </a:prstGeom>
                  </pic:spPr>
                </pic:pic>
              </a:graphicData>
            </a:graphic>
          </wp:anchor>
        </w:drawing>
      </w:r>
      <w:r w:rsidR="00091884">
        <w:rPr>
          <w:rFonts w:ascii="宋体" w:hAnsi="宋体" w:cs="宋体"/>
          <w:sz w:val="36"/>
          <w:szCs w:val="36"/>
        </w:rPr>
        <w:t>科学</w:t>
      </w:r>
    </w:p>
    <w:p w:rsidR="004D6B80" w:rsidRDefault="004D6B80">
      <w:pPr>
        <w:widowControl/>
        <w:tabs>
          <w:tab w:val="left" w:pos="0"/>
        </w:tabs>
        <w:adjustRightInd w:val="0"/>
        <w:spacing w:line="540" w:lineRule="exact"/>
        <w:rPr>
          <w:rFonts w:ascii="黑体" w:eastAsia="黑体" w:hAnsi="黑体" w:cs="黑体"/>
          <w:sz w:val="36"/>
          <w:szCs w:val="36"/>
        </w:rPr>
      </w:pPr>
    </w:p>
    <w:p w:rsidR="004D6B80" w:rsidRDefault="004D6B80">
      <w:pPr>
        <w:pStyle w:val="1"/>
      </w:pPr>
    </w:p>
    <w:p w:rsidR="004D6B80" w:rsidRDefault="004D6B80"/>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540" w:lineRule="exact"/>
        <w:rPr>
          <w:rFonts w:ascii="黑体" w:eastAsia="黑体" w:hAnsi="黑体" w:cs="黑体"/>
          <w:sz w:val="30"/>
          <w:szCs w:val="30"/>
        </w:rPr>
      </w:pPr>
    </w:p>
    <w:p w:rsidR="004D6B80" w:rsidRDefault="004D6B80">
      <w:pPr>
        <w:widowControl/>
        <w:tabs>
          <w:tab w:val="left" w:pos="0"/>
        </w:tabs>
        <w:adjustRightInd w:val="0"/>
        <w:spacing w:line="468" w:lineRule="exact"/>
        <w:rPr>
          <w:rFonts w:ascii="黑体" w:eastAsia="黑体" w:hAnsi="黑体" w:cs="黑体"/>
          <w:sz w:val="30"/>
          <w:szCs w:val="30"/>
        </w:rPr>
      </w:pPr>
    </w:p>
    <w:p w:rsidR="004D6B80" w:rsidRDefault="004D6B80">
      <w:pPr>
        <w:widowControl/>
        <w:tabs>
          <w:tab w:val="left" w:pos="0"/>
        </w:tabs>
        <w:adjustRightInd w:val="0"/>
        <w:spacing w:line="468" w:lineRule="exact"/>
        <w:rPr>
          <w:rFonts w:ascii="黑体" w:eastAsia="黑体" w:hAnsi="黑体" w:cs="黑体"/>
          <w:sz w:val="30"/>
          <w:szCs w:val="30"/>
        </w:rPr>
      </w:pPr>
    </w:p>
    <w:p w:rsidR="004D6B80" w:rsidRDefault="004D6B80">
      <w:pPr>
        <w:widowControl/>
        <w:tabs>
          <w:tab w:val="left" w:pos="0"/>
        </w:tabs>
        <w:adjustRightInd w:val="0"/>
        <w:spacing w:line="468" w:lineRule="exact"/>
        <w:rPr>
          <w:rFonts w:ascii="黑体" w:eastAsia="黑体" w:hAnsi="黑体" w:cs="黑体"/>
          <w:sz w:val="30"/>
          <w:szCs w:val="30"/>
        </w:rPr>
      </w:pPr>
    </w:p>
    <w:p w:rsidR="004D6B80" w:rsidRDefault="004D6B80">
      <w:pPr>
        <w:widowControl/>
        <w:tabs>
          <w:tab w:val="left" w:pos="0"/>
        </w:tabs>
        <w:adjustRightInd w:val="0"/>
        <w:spacing w:line="468" w:lineRule="exact"/>
        <w:rPr>
          <w:rFonts w:ascii="黑体" w:eastAsia="黑体" w:hAnsi="黑体" w:cs="黑体"/>
          <w:sz w:val="30"/>
          <w:szCs w:val="30"/>
        </w:rPr>
      </w:pPr>
    </w:p>
    <w:p w:rsidR="004D6B80" w:rsidRDefault="004D6B80">
      <w:pPr>
        <w:widowControl/>
        <w:tabs>
          <w:tab w:val="left" w:pos="0"/>
        </w:tabs>
        <w:adjustRightInd w:val="0"/>
        <w:spacing w:line="468" w:lineRule="exact"/>
        <w:rPr>
          <w:rFonts w:ascii="黑体" w:eastAsia="黑体" w:hAnsi="黑体" w:cs="黑体"/>
          <w:sz w:val="30"/>
          <w:szCs w:val="30"/>
        </w:rPr>
      </w:pPr>
    </w:p>
    <w:p w:rsidR="004D6B80" w:rsidRDefault="00D0172C">
      <w:pPr>
        <w:widowControl/>
        <w:tabs>
          <w:tab w:val="left" w:pos="0"/>
        </w:tabs>
        <w:adjustRightInd w:val="0"/>
        <w:spacing w:line="468" w:lineRule="exact"/>
        <w:rPr>
          <w:rFonts w:ascii="黑体" w:eastAsia="黑体" w:hAnsi="黑体" w:cs="黑体"/>
          <w:sz w:val="36"/>
          <w:szCs w:val="36"/>
        </w:rPr>
      </w:pPr>
      <w:r>
        <w:rPr>
          <w:rFonts w:ascii="黑体" w:eastAsia="黑体" w:hAnsi="黑体" w:cs="黑体" w:hint="eastAsia"/>
          <w:sz w:val="30"/>
          <w:szCs w:val="30"/>
        </w:rPr>
        <w:t>附件</w:t>
      </w:r>
      <w:r>
        <w:rPr>
          <w:rFonts w:ascii="黑体" w:eastAsia="黑体" w:hAnsi="黑体" w:cs="黑体" w:hint="eastAsia"/>
          <w:sz w:val="30"/>
          <w:szCs w:val="30"/>
        </w:rPr>
        <w:t>1</w:t>
      </w:r>
      <w:r>
        <w:rPr>
          <w:rFonts w:ascii="黑体" w:eastAsia="黑体" w:hAnsi="黑体" w:cs="黑体" w:hint="eastAsia"/>
          <w:sz w:val="30"/>
          <w:szCs w:val="30"/>
        </w:rPr>
        <w:t>：</w:t>
      </w:r>
    </w:p>
    <w:p w:rsidR="004D6B80" w:rsidRDefault="00D0172C">
      <w:pPr>
        <w:widowControl/>
        <w:tabs>
          <w:tab w:val="left" w:pos="0"/>
        </w:tabs>
        <w:adjustRightInd w:val="0"/>
        <w:spacing w:line="468" w:lineRule="exact"/>
        <w:jc w:val="center"/>
        <w:rPr>
          <w:rFonts w:ascii="黑体" w:eastAsia="黑体" w:hAnsi="黑体" w:cs="黑体"/>
          <w:sz w:val="30"/>
          <w:szCs w:val="30"/>
        </w:rPr>
      </w:pPr>
      <w:r>
        <w:rPr>
          <w:rFonts w:ascii="黑体" w:eastAsia="黑体" w:hAnsi="黑体" w:cs="黑体" w:hint="eastAsia"/>
          <w:sz w:val="30"/>
          <w:szCs w:val="30"/>
        </w:rPr>
        <w:lastRenderedPageBreak/>
        <w:t>《行政事业单位领导干部履职和财务人员专业能力提升》</w:t>
      </w:r>
    </w:p>
    <w:p w:rsidR="004D6B80" w:rsidRDefault="00D0172C">
      <w:pPr>
        <w:widowControl/>
        <w:tabs>
          <w:tab w:val="left" w:pos="0"/>
        </w:tabs>
        <w:adjustRightInd w:val="0"/>
        <w:spacing w:line="468" w:lineRule="exact"/>
        <w:ind w:firstLineChars="135" w:firstLine="405"/>
        <w:jc w:val="center"/>
        <w:rPr>
          <w:rFonts w:ascii="黑体" w:eastAsia="黑体" w:hAnsi="黑体" w:cs="黑体"/>
          <w:sz w:val="30"/>
          <w:szCs w:val="30"/>
        </w:rPr>
      </w:pPr>
      <w:r>
        <w:rPr>
          <w:rFonts w:ascii="黑体" w:eastAsia="黑体" w:hAnsi="黑体" w:cs="黑体" w:hint="eastAsia"/>
          <w:sz w:val="30"/>
          <w:szCs w:val="30"/>
        </w:rPr>
        <w:t>高级研修班工作方案</w:t>
      </w:r>
    </w:p>
    <w:p w:rsidR="004D6B80" w:rsidRDefault="00D0172C" w:rsidP="00091884">
      <w:pPr>
        <w:spacing w:beforeLines="50" w:afterLines="50" w:line="468" w:lineRule="exact"/>
        <w:jc w:val="left"/>
        <w:outlineLvl w:val="0"/>
        <w:rPr>
          <w:rFonts w:ascii="宋体" w:hAnsi="宋体" w:cs="宋体"/>
          <w:b/>
          <w:sz w:val="28"/>
          <w:szCs w:val="28"/>
        </w:rPr>
      </w:pPr>
      <w:r>
        <w:rPr>
          <w:rFonts w:ascii="宋体" w:hAnsi="宋体" w:cs="宋体" w:hint="eastAsia"/>
          <w:b/>
          <w:sz w:val="28"/>
          <w:szCs w:val="28"/>
        </w:rPr>
        <w:t>一、举办单位</w:t>
      </w:r>
    </w:p>
    <w:p w:rsidR="004D6B80" w:rsidRDefault="00D0172C">
      <w:pPr>
        <w:spacing w:line="468" w:lineRule="exact"/>
        <w:ind w:firstLineChars="200" w:firstLine="560"/>
        <w:jc w:val="left"/>
        <w:rPr>
          <w:rFonts w:ascii="宋体" w:hAnsi="宋体" w:cs="宋体"/>
          <w:bCs/>
          <w:sz w:val="28"/>
          <w:szCs w:val="28"/>
        </w:rPr>
      </w:pPr>
      <w:r>
        <w:rPr>
          <w:rFonts w:ascii="宋体" w:hAnsi="宋体" w:cs="宋体" w:hint="eastAsia"/>
          <w:bCs/>
          <w:sz w:val="28"/>
          <w:szCs w:val="28"/>
        </w:rPr>
        <w:t>中国财政科学研究院培训中心</w:t>
      </w:r>
    </w:p>
    <w:p w:rsidR="004D6B80" w:rsidRDefault="00D0172C" w:rsidP="00091884">
      <w:pPr>
        <w:numPr>
          <w:ilvl w:val="0"/>
          <w:numId w:val="1"/>
        </w:numPr>
        <w:spacing w:beforeLines="50" w:afterLines="50" w:line="468" w:lineRule="exact"/>
        <w:jc w:val="left"/>
        <w:rPr>
          <w:rFonts w:ascii="宋体" w:hAnsi="宋体" w:cs="宋体"/>
          <w:b/>
          <w:sz w:val="28"/>
          <w:szCs w:val="28"/>
        </w:rPr>
      </w:pPr>
      <w:r>
        <w:rPr>
          <w:rFonts w:ascii="宋体" w:hAnsi="宋体" w:cs="宋体" w:hint="eastAsia"/>
          <w:b/>
          <w:sz w:val="28"/>
          <w:szCs w:val="28"/>
        </w:rPr>
        <w:t>课程简介</w:t>
      </w:r>
    </w:p>
    <w:p w:rsidR="004D6B80" w:rsidRDefault="00D0172C">
      <w:pPr>
        <w:spacing w:line="468" w:lineRule="exact"/>
        <w:ind w:firstLineChars="200" w:firstLine="560"/>
        <w:jc w:val="left"/>
        <w:rPr>
          <w:rFonts w:ascii="宋体" w:hAnsi="宋体" w:cs="宋体"/>
          <w:sz w:val="28"/>
          <w:szCs w:val="28"/>
        </w:rPr>
      </w:pPr>
      <w:r>
        <w:rPr>
          <w:rFonts w:ascii="宋体" w:hAnsi="宋体" w:cs="宋体" w:hint="eastAsia"/>
          <w:sz w:val="28"/>
          <w:szCs w:val="28"/>
        </w:rPr>
        <w:t>《行政事业单位领导干部履职和财务人员专业能力提升》高级研修班培训主题内容如下：</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新规则下行政事业单位财务人员专业能力提升</w:t>
      </w:r>
    </w:p>
    <w:p w:rsidR="004D6B80" w:rsidRDefault="00D0172C">
      <w:pPr>
        <w:spacing w:line="468" w:lineRule="exact"/>
        <w:ind w:leftChars="300" w:left="630"/>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《行政单位财务规则》</w:t>
      </w:r>
      <w:r>
        <w:rPr>
          <w:rFonts w:ascii="宋体" w:hAnsi="宋体" w:cs="宋体" w:hint="eastAsia"/>
          <w:sz w:val="28"/>
          <w:szCs w:val="28"/>
        </w:rPr>
        <w:t>《</w:t>
      </w:r>
      <w:r>
        <w:rPr>
          <w:rFonts w:ascii="宋体" w:hAnsi="宋体" w:cs="宋体" w:hint="eastAsia"/>
          <w:sz w:val="28"/>
          <w:szCs w:val="28"/>
        </w:rPr>
        <w:t>事业单位财务规则</w:t>
      </w:r>
      <w:r>
        <w:rPr>
          <w:rFonts w:ascii="宋体" w:hAnsi="宋体" w:cs="宋体" w:hint="eastAsia"/>
          <w:sz w:val="28"/>
          <w:szCs w:val="28"/>
        </w:rPr>
        <w:t>》</w:t>
      </w:r>
      <w:r>
        <w:rPr>
          <w:rFonts w:ascii="宋体" w:hAnsi="宋体" w:cs="宋体" w:hint="eastAsia"/>
          <w:sz w:val="28"/>
          <w:szCs w:val="28"/>
        </w:rPr>
        <w:t>解读与高效运用</w:t>
      </w:r>
    </w:p>
    <w:p w:rsidR="004D6B80" w:rsidRDefault="00D0172C">
      <w:pPr>
        <w:spacing w:line="468" w:lineRule="exact"/>
        <w:ind w:leftChars="300" w:left="630"/>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预算绩效管理实务与案例</w:t>
      </w:r>
    </w:p>
    <w:p w:rsidR="004D6B80" w:rsidRDefault="00D0172C">
      <w:pPr>
        <w:spacing w:line="468" w:lineRule="exact"/>
        <w:ind w:leftChars="300" w:left="630"/>
        <w:jc w:val="left"/>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预算管理一体化建设与操作实务</w:t>
      </w:r>
    </w:p>
    <w:p w:rsidR="004D6B80" w:rsidRDefault="00D0172C">
      <w:pPr>
        <w:spacing w:line="468" w:lineRule="exact"/>
        <w:ind w:leftChars="300" w:left="630"/>
        <w:jc w:val="left"/>
      </w:pPr>
      <w:r>
        <w:rPr>
          <w:rFonts w:ascii="宋体" w:hAnsi="宋体" w:cs="宋体" w:hint="eastAsia"/>
          <w:sz w:val="28"/>
          <w:szCs w:val="28"/>
        </w:rPr>
        <w:t>4.</w:t>
      </w:r>
      <w:r>
        <w:rPr>
          <w:rFonts w:ascii="宋体" w:hAnsi="宋体" w:cs="宋体" w:hint="eastAsia"/>
          <w:sz w:val="28"/>
          <w:szCs w:val="28"/>
        </w:rPr>
        <w:t>新规则下行政事业单位成本核算与管理</w:t>
      </w:r>
    </w:p>
    <w:p w:rsidR="004D6B80" w:rsidRDefault="00D0172C">
      <w:pPr>
        <w:spacing w:line="468" w:lineRule="exact"/>
        <w:ind w:leftChars="300" w:left="630"/>
        <w:jc w:val="left"/>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行政事业单位内部控制建设理论与实践</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财会监督视角下</w:t>
      </w:r>
      <w:r>
        <w:rPr>
          <w:rFonts w:ascii="宋体" w:hAnsi="宋体" w:cs="宋体" w:hint="eastAsia"/>
          <w:b/>
          <w:bCs/>
          <w:sz w:val="28"/>
          <w:szCs w:val="28"/>
        </w:rPr>
        <w:t>行政事业单位内控制度优化与</w:t>
      </w:r>
      <w:r>
        <w:rPr>
          <w:rFonts w:ascii="宋体" w:hAnsi="宋体" w:cs="宋体" w:hint="eastAsia"/>
          <w:b/>
          <w:bCs/>
          <w:sz w:val="28"/>
          <w:szCs w:val="28"/>
        </w:rPr>
        <w:t>财会</w:t>
      </w:r>
      <w:r>
        <w:rPr>
          <w:rFonts w:ascii="宋体" w:hAnsi="宋体" w:cs="宋体" w:hint="eastAsia"/>
          <w:b/>
          <w:bCs/>
          <w:sz w:val="28"/>
          <w:szCs w:val="28"/>
        </w:rPr>
        <w:t>审计</w:t>
      </w:r>
      <w:r>
        <w:rPr>
          <w:rFonts w:ascii="宋体" w:hAnsi="宋体" w:cs="宋体" w:hint="eastAsia"/>
          <w:b/>
          <w:bCs/>
          <w:sz w:val="28"/>
          <w:szCs w:val="28"/>
        </w:rPr>
        <w:t>技能提升</w:t>
      </w:r>
    </w:p>
    <w:p w:rsidR="004D6B80" w:rsidRDefault="00D0172C">
      <w:pPr>
        <w:spacing w:line="468"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1.</w:t>
      </w:r>
      <w:r>
        <w:rPr>
          <w:rFonts w:ascii="宋体" w:hAnsi="宋体" w:cs="宋体" w:hint="eastAsia"/>
          <w:sz w:val="28"/>
          <w:szCs w:val="28"/>
          <w:shd w:val="clear" w:color="auto" w:fill="FFFFFF"/>
        </w:rPr>
        <w:t>财会监督与行政事业单位财务行为规范</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中办国办《关于进一步加强财会监督工作的意见》解读</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加强行政事业单位财会监督策略</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财会监督视角下行政事业单位财务行为规范（</w:t>
      </w:r>
      <w:r>
        <w:rPr>
          <w:rFonts w:ascii="宋体" w:hAnsi="宋体" w:cs="宋体" w:hint="eastAsia"/>
          <w:sz w:val="28"/>
          <w:szCs w:val="28"/>
          <w:shd w:val="clear" w:color="auto" w:fill="FFFFFF"/>
        </w:rPr>
        <w:t>1</w:t>
      </w:r>
      <w:r>
        <w:rPr>
          <w:rFonts w:ascii="宋体" w:hAnsi="宋体" w:cs="宋体" w:hint="eastAsia"/>
          <w:sz w:val="28"/>
          <w:szCs w:val="28"/>
          <w:shd w:val="clear" w:color="auto" w:fill="FFFFFF"/>
        </w:rPr>
        <w:t>）行政事业单位国库集中支出规范（</w:t>
      </w:r>
      <w:r>
        <w:rPr>
          <w:rFonts w:ascii="宋体" w:hAnsi="宋体" w:cs="宋体" w:hint="eastAsia"/>
          <w:sz w:val="28"/>
          <w:szCs w:val="28"/>
          <w:shd w:val="clear" w:color="auto" w:fill="FFFFFF"/>
        </w:rPr>
        <w:t>2</w:t>
      </w:r>
      <w:r>
        <w:rPr>
          <w:rFonts w:ascii="宋体" w:hAnsi="宋体" w:cs="宋体" w:hint="eastAsia"/>
          <w:sz w:val="28"/>
          <w:szCs w:val="28"/>
          <w:shd w:val="clear" w:color="auto" w:fill="FFFFFF"/>
        </w:rPr>
        <w:t>）行政事业单位政府采购规范</w:t>
      </w:r>
      <w:r>
        <w:rPr>
          <w:rFonts w:ascii="宋体" w:hAnsi="宋体" w:cs="宋体" w:hint="eastAsia"/>
          <w:sz w:val="28"/>
          <w:szCs w:val="28"/>
          <w:shd w:val="clear" w:color="auto" w:fill="FFFFFF"/>
        </w:rPr>
        <w:t xml:space="preserve"> </w:t>
      </w:r>
      <w:r>
        <w:rPr>
          <w:rFonts w:ascii="宋体" w:hAnsi="宋体" w:cs="宋体" w:hint="eastAsia"/>
          <w:sz w:val="28"/>
          <w:szCs w:val="28"/>
          <w:shd w:val="clear" w:color="auto" w:fill="FFFFFF"/>
        </w:rPr>
        <w:t>（</w:t>
      </w:r>
      <w:r>
        <w:rPr>
          <w:rFonts w:ascii="宋体" w:hAnsi="宋体" w:cs="宋体" w:hint="eastAsia"/>
          <w:sz w:val="28"/>
          <w:szCs w:val="28"/>
          <w:shd w:val="clear" w:color="auto" w:fill="FFFFFF"/>
        </w:rPr>
        <w:t>3</w:t>
      </w:r>
      <w:r>
        <w:rPr>
          <w:rFonts w:ascii="宋体" w:hAnsi="宋体" w:cs="宋体" w:hint="eastAsia"/>
          <w:sz w:val="28"/>
          <w:szCs w:val="28"/>
          <w:shd w:val="clear" w:color="auto" w:fill="FFFFFF"/>
        </w:rPr>
        <w:t>）行政事业单位会计核算规范（</w:t>
      </w:r>
      <w:r>
        <w:rPr>
          <w:rFonts w:ascii="宋体" w:hAnsi="宋体" w:cs="宋体" w:hint="eastAsia"/>
          <w:sz w:val="28"/>
          <w:szCs w:val="28"/>
          <w:shd w:val="clear" w:color="auto" w:fill="FFFFFF"/>
        </w:rPr>
        <w:t>4</w:t>
      </w:r>
      <w:r>
        <w:rPr>
          <w:rFonts w:ascii="宋体" w:hAnsi="宋体" w:cs="宋体" w:hint="eastAsia"/>
          <w:sz w:val="28"/>
          <w:szCs w:val="28"/>
          <w:shd w:val="clear" w:color="auto" w:fill="FFFFFF"/>
        </w:rPr>
        <w:t>）预算全生命周期监督（</w:t>
      </w:r>
      <w:r>
        <w:rPr>
          <w:rFonts w:ascii="宋体" w:hAnsi="宋体" w:cs="宋体" w:hint="eastAsia"/>
          <w:sz w:val="28"/>
          <w:szCs w:val="28"/>
          <w:shd w:val="clear" w:color="auto" w:fill="FFFFFF"/>
        </w:rPr>
        <w:t>5</w:t>
      </w:r>
      <w:r>
        <w:rPr>
          <w:rFonts w:ascii="宋体" w:hAnsi="宋体" w:cs="宋体" w:hint="eastAsia"/>
          <w:sz w:val="28"/>
          <w:szCs w:val="28"/>
          <w:shd w:val="clear" w:color="auto" w:fill="FFFFFF"/>
        </w:rPr>
        <w:t>）非税收入管理监督</w:t>
      </w:r>
    </w:p>
    <w:p w:rsidR="004D6B80" w:rsidRDefault="00D0172C">
      <w:pPr>
        <w:spacing w:line="468" w:lineRule="exact"/>
        <w:ind w:firstLineChars="200" w:firstLine="560"/>
        <w:jc w:val="left"/>
        <w:rPr>
          <w:rFonts w:ascii="宋体" w:hAnsi="宋体" w:cs="宋体"/>
          <w:sz w:val="28"/>
          <w:szCs w:val="28"/>
          <w:shd w:val="clear" w:color="auto" w:fill="FFFFFF"/>
        </w:rPr>
      </w:pPr>
      <w:r>
        <w:rPr>
          <w:rFonts w:ascii="宋体" w:hAnsi="宋体" w:cs="宋体" w:hint="eastAsia"/>
          <w:sz w:val="28"/>
          <w:szCs w:val="28"/>
          <w:shd w:val="clear" w:color="auto" w:fill="FFFFFF"/>
        </w:rPr>
        <w:t>2</w:t>
      </w:r>
      <w:r>
        <w:rPr>
          <w:rFonts w:ascii="宋体" w:hAnsi="宋体" w:cs="宋体" w:hint="eastAsia"/>
          <w:sz w:val="28"/>
          <w:szCs w:val="28"/>
          <w:shd w:val="clear" w:color="auto" w:fill="FFFFFF"/>
        </w:rPr>
        <w:t>、政府会计准则制度实务操作及核算疑难问题解析</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日常行政办公业务核算</w:t>
      </w:r>
      <w:r>
        <w:rPr>
          <w:rFonts w:ascii="宋体" w:hAnsi="宋体" w:cs="宋体" w:hint="eastAsia"/>
          <w:sz w:val="28"/>
          <w:szCs w:val="28"/>
          <w:shd w:val="clear" w:color="auto" w:fill="FFFFFF"/>
        </w:rPr>
        <w:t>；</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日常人员管理与薪酬核算</w:t>
      </w:r>
      <w:r>
        <w:rPr>
          <w:rFonts w:ascii="宋体" w:hAnsi="宋体" w:cs="宋体" w:hint="eastAsia"/>
          <w:sz w:val="28"/>
          <w:szCs w:val="28"/>
          <w:shd w:val="clear" w:color="auto" w:fill="FFFFFF"/>
        </w:rPr>
        <w:t>；</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日常资产管理与核算</w:t>
      </w:r>
      <w:r>
        <w:rPr>
          <w:rFonts w:ascii="宋体" w:hAnsi="宋体" w:cs="宋体" w:hint="eastAsia"/>
          <w:sz w:val="28"/>
          <w:szCs w:val="28"/>
          <w:shd w:val="clear" w:color="auto" w:fill="FFFFFF"/>
        </w:rPr>
        <w:t>；</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日常收入与预算收入核算</w:t>
      </w:r>
      <w:r>
        <w:rPr>
          <w:rFonts w:ascii="宋体" w:hAnsi="宋体" w:cs="宋体" w:hint="eastAsia"/>
          <w:sz w:val="28"/>
          <w:szCs w:val="28"/>
          <w:shd w:val="clear" w:color="auto" w:fill="FFFFFF"/>
        </w:rPr>
        <w:t>；</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日常往来业务核算</w:t>
      </w:r>
      <w:r>
        <w:rPr>
          <w:rFonts w:ascii="宋体" w:hAnsi="宋体" w:cs="宋体" w:hint="eastAsia"/>
          <w:sz w:val="28"/>
          <w:szCs w:val="28"/>
          <w:shd w:val="clear" w:color="auto" w:fill="FFFFFF"/>
        </w:rPr>
        <w:t>；</w:t>
      </w:r>
    </w:p>
    <w:p w:rsidR="004D6B80" w:rsidRDefault="00D0172C">
      <w:pPr>
        <w:numPr>
          <w:ilvl w:val="0"/>
          <w:numId w:val="3"/>
        </w:numPr>
        <w:spacing w:line="468" w:lineRule="exact"/>
        <w:ind w:left="1259"/>
        <w:jc w:val="left"/>
        <w:rPr>
          <w:rFonts w:ascii="宋体" w:hAnsi="宋体" w:cs="宋体"/>
          <w:sz w:val="28"/>
          <w:szCs w:val="28"/>
          <w:shd w:val="clear" w:color="auto" w:fill="FFFFFF"/>
        </w:rPr>
      </w:pPr>
      <w:r>
        <w:rPr>
          <w:rFonts w:ascii="宋体" w:hAnsi="宋体" w:cs="宋体" w:hint="eastAsia"/>
          <w:sz w:val="28"/>
          <w:szCs w:val="28"/>
          <w:shd w:val="clear" w:color="auto" w:fill="FFFFFF"/>
        </w:rPr>
        <w:t>期末会计过账结账核算</w:t>
      </w:r>
      <w:r>
        <w:rPr>
          <w:rFonts w:ascii="宋体" w:hAnsi="宋体" w:cs="宋体" w:hint="eastAsia"/>
          <w:sz w:val="28"/>
          <w:szCs w:val="28"/>
          <w:shd w:val="clear" w:color="auto" w:fill="FFFFFF"/>
        </w:rPr>
        <w:t>；</w:t>
      </w:r>
    </w:p>
    <w:p w:rsidR="004D6B80" w:rsidRDefault="00D0172C">
      <w:pPr>
        <w:pStyle w:val="a6"/>
        <w:widowControl/>
        <w:numPr>
          <w:ilvl w:val="0"/>
          <w:numId w:val="4"/>
        </w:numPr>
        <w:shd w:val="clear" w:color="auto" w:fill="FFFFFF"/>
        <w:spacing w:beforeAutospacing="0" w:afterAutospacing="0" w:line="468" w:lineRule="exact"/>
        <w:ind w:leftChars="100" w:left="210" w:firstLine="420"/>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lastRenderedPageBreak/>
        <w:t>财会监督新形势下的行政事业单位内控建设</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党的二十大对行政事业单位内部控制建设要求解读</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中办国办《关于进一步加强财会监督工作的意见》对加强单位财务管理和内部监督的相关要求</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行政事业单位内控与风险管控</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行政事业单位内部控制设计总体思路</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内部控制体系建设的组织与实施难点</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内控信息系统建设要求</w:t>
      </w:r>
      <w:r>
        <w:rPr>
          <w:rFonts w:ascii="宋体" w:hAnsi="宋体" w:cs="宋体" w:hint="eastAsia"/>
          <w:kern w:val="2"/>
          <w:sz w:val="28"/>
          <w:szCs w:val="28"/>
          <w:shd w:val="clear" w:color="auto" w:fill="FFFFFF"/>
        </w:rPr>
        <w:t>；</w:t>
      </w:r>
    </w:p>
    <w:p w:rsidR="004D6B80" w:rsidRDefault="00D0172C">
      <w:pPr>
        <w:pStyle w:val="a6"/>
        <w:widowControl/>
        <w:numPr>
          <w:ilvl w:val="0"/>
          <w:numId w:val="4"/>
        </w:numPr>
        <w:shd w:val="clear" w:color="auto" w:fill="FFFFFF"/>
        <w:spacing w:beforeAutospacing="0" w:afterAutospacing="0" w:line="468" w:lineRule="exact"/>
        <w:ind w:leftChars="100" w:left="210" w:firstLine="420"/>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行政事业单位内部审计实务与案例</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行政事业单位内部审计新使命新任务</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行政事业单位审计发现问题的主要思路和方法</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行政事业单位审计常见问题与风险防范</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行政事业单位经责审计常见问题和案例分析</w:t>
      </w:r>
      <w:r>
        <w:rPr>
          <w:rFonts w:ascii="宋体" w:hAnsi="宋体" w:cs="宋体" w:hint="eastAsia"/>
          <w:kern w:val="2"/>
          <w:sz w:val="28"/>
          <w:szCs w:val="28"/>
          <w:shd w:val="clear" w:color="auto" w:fill="FFFFFF"/>
        </w:rPr>
        <w:t>；</w:t>
      </w:r>
    </w:p>
    <w:p w:rsidR="004D6B80" w:rsidRDefault="00D0172C">
      <w:pPr>
        <w:pStyle w:val="a6"/>
        <w:widowControl/>
        <w:numPr>
          <w:ilvl w:val="0"/>
          <w:numId w:val="4"/>
        </w:numPr>
        <w:shd w:val="clear" w:color="auto" w:fill="FFFFFF"/>
        <w:spacing w:beforeAutospacing="0" w:afterAutospacing="0" w:line="468" w:lineRule="exact"/>
        <w:ind w:leftChars="100" w:left="210" w:firstLine="420"/>
        <w:rPr>
          <w:rFonts w:ascii="微软雅黑" w:eastAsia="微软雅黑" w:hAnsi="微软雅黑" w:cs="微软雅黑"/>
          <w:sz w:val="19"/>
          <w:szCs w:val="19"/>
        </w:rPr>
      </w:pPr>
      <w:r>
        <w:rPr>
          <w:rFonts w:ascii="宋体" w:hAnsi="宋体" w:cs="宋体" w:hint="eastAsia"/>
          <w:kern w:val="2"/>
          <w:sz w:val="28"/>
          <w:szCs w:val="28"/>
          <w:shd w:val="clear" w:color="auto" w:fill="FFFFFF"/>
        </w:rPr>
        <w:t>行政事业性国有资产监管问题与实务对策</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当前行政事业性国有资产管理中所面临的问题及难点</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行政事业单位国有资产配置、使用和处置全生命周期管理难点分析与风险防控</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kern w:val="2"/>
          <w:sz w:val="28"/>
          <w:szCs w:val="28"/>
          <w:shd w:val="clear" w:color="auto" w:fill="FFFFFF"/>
        </w:rPr>
      </w:pPr>
      <w:r>
        <w:rPr>
          <w:rFonts w:ascii="宋体" w:hAnsi="宋体" w:cs="宋体" w:hint="eastAsia"/>
          <w:kern w:val="2"/>
          <w:sz w:val="28"/>
          <w:szCs w:val="28"/>
          <w:shd w:val="clear" w:color="auto" w:fill="FFFFFF"/>
        </w:rPr>
        <w:t>行政事业单位国有资产管理职责分工、分类界定、内控要求及业务流程</w:t>
      </w:r>
      <w:r>
        <w:rPr>
          <w:rFonts w:ascii="宋体" w:hAnsi="宋体" w:cs="宋体" w:hint="eastAsia"/>
          <w:kern w:val="2"/>
          <w:sz w:val="28"/>
          <w:szCs w:val="28"/>
          <w:shd w:val="clear" w:color="auto" w:fill="FFFFFF"/>
        </w:rPr>
        <w:t>；</w:t>
      </w:r>
    </w:p>
    <w:p w:rsidR="004D6B80" w:rsidRDefault="00D0172C">
      <w:pPr>
        <w:pStyle w:val="a6"/>
        <w:widowControl/>
        <w:numPr>
          <w:ilvl w:val="0"/>
          <w:numId w:val="5"/>
        </w:numPr>
        <w:shd w:val="clear" w:color="auto" w:fill="FFFFFF"/>
        <w:spacing w:beforeAutospacing="0" w:afterAutospacing="0" w:line="468" w:lineRule="exact"/>
        <w:ind w:left="1259"/>
        <w:rPr>
          <w:rFonts w:ascii="宋体" w:hAnsi="宋体" w:cs="宋体"/>
          <w:sz w:val="28"/>
          <w:szCs w:val="28"/>
        </w:rPr>
      </w:pPr>
      <w:r>
        <w:rPr>
          <w:rFonts w:ascii="宋体" w:hAnsi="宋体" w:cs="宋体" w:hint="eastAsia"/>
          <w:kern w:val="2"/>
          <w:sz w:val="28"/>
          <w:szCs w:val="28"/>
          <w:shd w:val="clear" w:color="auto" w:fill="FFFFFF"/>
        </w:rPr>
        <w:t>行政事业单位国有资产监管体系及责任追究</w:t>
      </w:r>
      <w:r>
        <w:rPr>
          <w:rFonts w:ascii="宋体" w:hAnsi="宋体" w:cs="宋体" w:hint="eastAsia"/>
          <w:kern w:val="2"/>
          <w:sz w:val="28"/>
          <w:szCs w:val="28"/>
          <w:shd w:val="clear" w:color="auto" w:fill="FFFFFF"/>
        </w:rPr>
        <w:t>；</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新预算法实施条例下预算管理一体化建设与财务管理创新</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预算和绩效管理一体化的背景及意义</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预算和绩效管理一体化的国际国内情况</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基础信息管理规范</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项目库管理规范</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预算编制规范</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预算批复规范</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预算调整和调剂规范</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t>预算执行规范</w:t>
      </w:r>
    </w:p>
    <w:p w:rsidR="004D6B80" w:rsidRDefault="00D0172C">
      <w:pPr>
        <w:numPr>
          <w:ilvl w:val="0"/>
          <w:numId w:val="6"/>
        </w:numPr>
        <w:tabs>
          <w:tab w:val="clear" w:pos="1260"/>
        </w:tabs>
        <w:spacing w:line="468" w:lineRule="exact"/>
        <w:jc w:val="left"/>
        <w:rPr>
          <w:rFonts w:ascii="宋体" w:hAnsi="宋体" w:cs="宋体"/>
          <w:sz w:val="28"/>
          <w:szCs w:val="28"/>
        </w:rPr>
      </w:pPr>
      <w:r>
        <w:rPr>
          <w:rFonts w:ascii="宋体" w:hAnsi="宋体" w:cs="宋体" w:hint="eastAsia"/>
          <w:sz w:val="28"/>
          <w:szCs w:val="28"/>
        </w:rPr>
        <w:lastRenderedPageBreak/>
        <w:t>会计核算规范</w:t>
      </w:r>
    </w:p>
    <w:p w:rsidR="004D6B80" w:rsidRDefault="00D0172C">
      <w:pPr>
        <w:numPr>
          <w:ilvl w:val="0"/>
          <w:numId w:val="6"/>
        </w:numPr>
        <w:tabs>
          <w:tab w:val="clear" w:pos="1260"/>
        </w:tabs>
        <w:spacing w:line="468" w:lineRule="exact"/>
        <w:ind w:hanging="481"/>
        <w:jc w:val="left"/>
        <w:rPr>
          <w:rFonts w:ascii="宋体" w:hAnsi="宋体" w:cs="宋体"/>
          <w:sz w:val="28"/>
          <w:szCs w:val="28"/>
        </w:rPr>
      </w:pPr>
      <w:r>
        <w:rPr>
          <w:rFonts w:ascii="宋体" w:hAnsi="宋体" w:cs="宋体" w:hint="eastAsia"/>
          <w:sz w:val="28"/>
          <w:szCs w:val="28"/>
        </w:rPr>
        <w:t>决算和报告规范</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政府采购与行政事业性国有资产管理</w:t>
      </w:r>
    </w:p>
    <w:p w:rsidR="004D6B80" w:rsidRDefault="00D0172C">
      <w:pPr>
        <w:numPr>
          <w:ilvl w:val="0"/>
          <w:numId w:val="7"/>
        </w:numPr>
        <w:spacing w:line="468" w:lineRule="exact"/>
        <w:jc w:val="left"/>
        <w:rPr>
          <w:rFonts w:ascii="宋体" w:hAnsi="宋体" w:cs="宋体"/>
          <w:sz w:val="28"/>
          <w:szCs w:val="28"/>
        </w:rPr>
      </w:pPr>
      <w:r>
        <w:rPr>
          <w:rFonts w:ascii="宋体" w:hAnsi="宋体" w:cs="宋体" w:hint="eastAsia"/>
          <w:sz w:val="28"/>
          <w:szCs w:val="28"/>
        </w:rPr>
        <w:t>政府采购最新政策动态解析与应用</w:t>
      </w:r>
    </w:p>
    <w:p w:rsidR="004D6B80" w:rsidRDefault="00D0172C">
      <w:pPr>
        <w:numPr>
          <w:ilvl w:val="0"/>
          <w:numId w:val="7"/>
        </w:numPr>
        <w:spacing w:line="468" w:lineRule="exact"/>
        <w:jc w:val="left"/>
        <w:rPr>
          <w:rFonts w:ascii="宋体" w:hAnsi="宋体" w:cs="宋体"/>
          <w:sz w:val="28"/>
          <w:szCs w:val="28"/>
        </w:rPr>
      </w:pPr>
      <w:r>
        <w:rPr>
          <w:rFonts w:ascii="宋体" w:hAnsi="宋体" w:cs="宋体" w:hint="eastAsia"/>
          <w:sz w:val="28"/>
          <w:szCs w:val="28"/>
        </w:rPr>
        <w:t>政府采购程序解读</w:t>
      </w:r>
    </w:p>
    <w:p w:rsidR="004D6B80" w:rsidRDefault="00D0172C">
      <w:pPr>
        <w:numPr>
          <w:ilvl w:val="0"/>
          <w:numId w:val="7"/>
        </w:numPr>
        <w:spacing w:line="468" w:lineRule="exact"/>
        <w:jc w:val="left"/>
        <w:rPr>
          <w:rFonts w:ascii="宋体" w:hAnsi="宋体" w:cs="宋体"/>
          <w:sz w:val="28"/>
          <w:szCs w:val="28"/>
        </w:rPr>
      </w:pPr>
      <w:r>
        <w:rPr>
          <w:rFonts w:ascii="宋体" w:hAnsi="宋体" w:cs="宋体" w:hint="eastAsia"/>
          <w:sz w:val="28"/>
          <w:szCs w:val="28"/>
        </w:rPr>
        <w:t>招投标业务解析</w:t>
      </w:r>
    </w:p>
    <w:p w:rsidR="004D6B80" w:rsidRDefault="00D0172C">
      <w:pPr>
        <w:numPr>
          <w:ilvl w:val="0"/>
          <w:numId w:val="7"/>
        </w:numPr>
        <w:spacing w:line="468" w:lineRule="exact"/>
        <w:jc w:val="left"/>
        <w:rPr>
          <w:rFonts w:ascii="宋体" w:hAnsi="宋体" w:cs="宋体"/>
          <w:sz w:val="28"/>
          <w:szCs w:val="28"/>
        </w:rPr>
      </w:pPr>
      <w:r>
        <w:rPr>
          <w:rFonts w:ascii="宋体" w:hAnsi="宋体" w:cs="宋体" w:hint="eastAsia"/>
          <w:sz w:val="28"/>
          <w:szCs w:val="28"/>
        </w:rPr>
        <w:t>政府采购实务操作及法律风险防范</w:t>
      </w:r>
    </w:p>
    <w:p w:rsidR="004D6B80" w:rsidRDefault="00D0172C">
      <w:pPr>
        <w:numPr>
          <w:ilvl w:val="0"/>
          <w:numId w:val="7"/>
        </w:numPr>
        <w:spacing w:line="468" w:lineRule="exact"/>
        <w:jc w:val="left"/>
        <w:rPr>
          <w:rFonts w:ascii="宋体" w:hAnsi="宋体" w:cs="宋体"/>
          <w:sz w:val="28"/>
          <w:szCs w:val="28"/>
        </w:rPr>
      </w:pPr>
      <w:r>
        <w:rPr>
          <w:rFonts w:ascii="宋体" w:hAnsi="宋体" w:cs="宋体" w:hint="eastAsia"/>
          <w:sz w:val="28"/>
          <w:szCs w:val="28"/>
        </w:rPr>
        <w:t>政府采购案例分析</w:t>
      </w:r>
    </w:p>
    <w:p w:rsidR="004D6B80" w:rsidRDefault="00D0172C">
      <w:pPr>
        <w:numPr>
          <w:ilvl w:val="0"/>
          <w:numId w:val="7"/>
        </w:numPr>
        <w:spacing w:line="468" w:lineRule="exact"/>
        <w:jc w:val="left"/>
      </w:pPr>
      <w:r>
        <w:rPr>
          <w:rFonts w:ascii="宋体" w:hAnsi="宋体" w:cs="宋体" w:hint="eastAsia"/>
          <w:sz w:val="28"/>
          <w:szCs w:val="28"/>
        </w:rPr>
        <w:t>资产管理最新政策解读</w:t>
      </w:r>
    </w:p>
    <w:p w:rsidR="004D6B80" w:rsidRDefault="00D0172C">
      <w:pPr>
        <w:numPr>
          <w:ilvl w:val="0"/>
          <w:numId w:val="7"/>
        </w:numPr>
        <w:spacing w:line="468" w:lineRule="exact"/>
        <w:jc w:val="left"/>
      </w:pPr>
      <w:r>
        <w:rPr>
          <w:rFonts w:ascii="宋体" w:hAnsi="宋体" w:cs="宋体" w:hint="eastAsia"/>
          <w:sz w:val="28"/>
          <w:szCs w:val="28"/>
        </w:rPr>
        <w:t>盘活存量资产扩大有效投资</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全面预算绩效管理与政府债务风险化解</w:t>
      </w:r>
    </w:p>
    <w:p w:rsidR="004D6B80" w:rsidRDefault="00D0172C">
      <w:pPr>
        <w:numPr>
          <w:ilvl w:val="0"/>
          <w:numId w:val="8"/>
        </w:numPr>
        <w:tabs>
          <w:tab w:val="clear" w:pos="840"/>
        </w:tabs>
        <w:spacing w:line="468" w:lineRule="exact"/>
        <w:jc w:val="left"/>
        <w:rPr>
          <w:rFonts w:ascii="宋体" w:hAnsi="宋体" w:cs="宋体"/>
          <w:sz w:val="28"/>
          <w:szCs w:val="28"/>
        </w:rPr>
      </w:pPr>
      <w:r>
        <w:rPr>
          <w:rFonts w:ascii="宋体" w:hAnsi="宋体" w:cs="宋体" w:hint="eastAsia"/>
          <w:sz w:val="28"/>
          <w:szCs w:val="28"/>
        </w:rPr>
        <w:t>绩效管理政策依据与热点问题</w:t>
      </w:r>
    </w:p>
    <w:p w:rsidR="004D6B80" w:rsidRDefault="00D0172C">
      <w:pPr>
        <w:pStyle w:val="ListParagraph105446aa-10dd-437d-a0a8-9831db73b38d"/>
        <w:numPr>
          <w:ilvl w:val="0"/>
          <w:numId w:val="8"/>
        </w:numPr>
        <w:tabs>
          <w:tab w:val="clear" w:pos="840"/>
        </w:tabs>
        <w:spacing w:line="468" w:lineRule="exact"/>
        <w:jc w:val="left"/>
        <w:rPr>
          <w:rFonts w:ascii="宋体" w:hAnsi="宋体" w:cs="宋体"/>
          <w:sz w:val="28"/>
          <w:szCs w:val="28"/>
        </w:rPr>
      </w:pPr>
      <w:r>
        <w:rPr>
          <w:rFonts w:ascii="宋体" w:hAnsi="宋体" w:cs="宋体" w:hint="eastAsia"/>
          <w:sz w:val="28"/>
          <w:szCs w:val="28"/>
        </w:rPr>
        <w:t>财政支出管理绩效综合评价标准</w:t>
      </w:r>
    </w:p>
    <w:p w:rsidR="004D6B80" w:rsidRDefault="00D0172C">
      <w:pPr>
        <w:numPr>
          <w:ilvl w:val="0"/>
          <w:numId w:val="8"/>
        </w:numPr>
        <w:tabs>
          <w:tab w:val="clear" w:pos="840"/>
        </w:tabs>
        <w:spacing w:line="468" w:lineRule="exact"/>
        <w:jc w:val="left"/>
        <w:rPr>
          <w:sz w:val="28"/>
          <w:szCs w:val="28"/>
        </w:rPr>
      </w:pPr>
      <w:r>
        <w:rPr>
          <w:rFonts w:ascii="宋体" w:hAnsi="宋体" w:cs="宋体" w:hint="eastAsia"/>
          <w:sz w:val="28"/>
          <w:szCs w:val="28"/>
        </w:rPr>
        <w:t>部门支出管理绩效综合评价标准</w:t>
      </w:r>
    </w:p>
    <w:p w:rsidR="004D6B80" w:rsidRDefault="00D0172C">
      <w:pPr>
        <w:numPr>
          <w:ilvl w:val="0"/>
          <w:numId w:val="8"/>
        </w:numPr>
        <w:tabs>
          <w:tab w:val="clear" w:pos="840"/>
        </w:tabs>
        <w:spacing w:line="468" w:lineRule="exact"/>
        <w:jc w:val="left"/>
        <w:rPr>
          <w:rFonts w:ascii="宋体" w:hAnsi="宋体" w:cs="宋体"/>
          <w:sz w:val="28"/>
          <w:szCs w:val="28"/>
        </w:rPr>
      </w:pPr>
      <w:r>
        <w:rPr>
          <w:rFonts w:ascii="宋体" w:hAnsi="宋体" w:cs="宋体" w:hint="eastAsia"/>
          <w:sz w:val="28"/>
          <w:szCs w:val="28"/>
        </w:rPr>
        <w:t>项目支出绩效评价应用举例</w:t>
      </w:r>
    </w:p>
    <w:p w:rsidR="004D6B80" w:rsidRDefault="00D0172C">
      <w:pPr>
        <w:numPr>
          <w:ilvl w:val="0"/>
          <w:numId w:val="8"/>
        </w:numPr>
        <w:tabs>
          <w:tab w:val="clear" w:pos="840"/>
        </w:tabs>
        <w:spacing w:line="468" w:lineRule="exact"/>
        <w:jc w:val="left"/>
        <w:rPr>
          <w:rFonts w:ascii="宋体" w:hAnsi="宋体" w:cs="宋体"/>
          <w:sz w:val="28"/>
          <w:szCs w:val="28"/>
        </w:rPr>
      </w:pPr>
      <w:r>
        <w:rPr>
          <w:rFonts w:ascii="宋体" w:hAnsi="宋体" w:cs="宋体" w:hint="eastAsia"/>
          <w:sz w:val="28"/>
          <w:szCs w:val="28"/>
        </w:rPr>
        <w:t>财政政策绩效评价操作实务</w:t>
      </w:r>
    </w:p>
    <w:p w:rsidR="004D6B80" w:rsidRDefault="00D0172C">
      <w:pPr>
        <w:numPr>
          <w:ilvl w:val="0"/>
          <w:numId w:val="8"/>
        </w:numPr>
        <w:tabs>
          <w:tab w:val="clear" w:pos="840"/>
        </w:tabs>
        <w:spacing w:line="468" w:lineRule="exact"/>
        <w:jc w:val="left"/>
        <w:rPr>
          <w:rFonts w:ascii="宋体" w:hAnsi="宋体" w:cs="宋体"/>
          <w:sz w:val="28"/>
          <w:szCs w:val="28"/>
        </w:rPr>
      </w:pPr>
      <w:r>
        <w:rPr>
          <w:rFonts w:ascii="宋体" w:hAnsi="宋体" w:cs="宋体" w:hint="eastAsia"/>
          <w:sz w:val="28"/>
          <w:szCs w:val="28"/>
        </w:rPr>
        <w:t>政府性</w:t>
      </w:r>
      <w:r>
        <w:rPr>
          <w:rFonts w:ascii="宋体" w:hAnsi="宋体" w:cs="宋体" w:hint="eastAsia"/>
          <w:sz w:val="28"/>
          <w:szCs w:val="28"/>
        </w:rPr>
        <w:t>(</w:t>
      </w:r>
      <w:r>
        <w:rPr>
          <w:rFonts w:ascii="宋体" w:hAnsi="宋体" w:cs="宋体" w:hint="eastAsia"/>
          <w:sz w:val="28"/>
          <w:szCs w:val="28"/>
        </w:rPr>
        <w:t>投资</w:t>
      </w:r>
      <w:r>
        <w:rPr>
          <w:rFonts w:ascii="宋体" w:hAnsi="宋体" w:cs="宋体" w:hint="eastAsia"/>
          <w:sz w:val="28"/>
          <w:szCs w:val="28"/>
        </w:rPr>
        <w:t>)</w:t>
      </w:r>
      <w:r>
        <w:rPr>
          <w:rFonts w:ascii="宋体" w:hAnsi="宋体" w:cs="宋体" w:hint="eastAsia"/>
          <w:sz w:val="28"/>
          <w:szCs w:val="28"/>
        </w:rPr>
        <w:t>基金绩效评价实务</w:t>
      </w:r>
    </w:p>
    <w:p w:rsidR="004D6B80" w:rsidRDefault="00D0172C">
      <w:pPr>
        <w:numPr>
          <w:ilvl w:val="0"/>
          <w:numId w:val="8"/>
        </w:numPr>
        <w:tabs>
          <w:tab w:val="clear" w:pos="840"/>
        </w:tabs>
        <w:spacing w:line="468" w:lineRule="exact"/>
        <w:jc w:val="left"/>
        <w:rPr>
          <w:rFonts w:ascii="宋体" w:hAnsi="宋体" w:cs="宋体"/>
          <w:sz w:val="28"/>
          <w:szCs w:val="28"/>
        </w:rPr>
      </w:pPr>
      <w:r>
        <w:rPr>
          <w:rFonts w:ascii="宋体" w:hAnsi="宋体" w:cs="宋体" w:hint="eastAsia"/>
          <w:sz w:val="28"/>
          <w:szCs w:val="28"/>
        </w:rPr>
        <w:t>财政转移支付绩效评价实务</w:t>
      </w:r>
    </w:p>
    <w:p w:rsidR="004D6B80" w:rsidRDefault="00D0172C">
      <w:pPr>
        <w:numPr>
          <w:ilvl w:val="0"/>
          <w:numId w:val="8"/>
        </w:numPr>
        <w:tabs>
          <w:tab w:val="clear" w:pos="840"/>
        </w:tabs>
        <w:spacing w:line="468" w:lineRule="exact"/>
        <w:jc w:val="left"/>
        <w:rPr>
          <w:rFonts w:ascii="宋体" w:hAnsi="宋体" w:cs="宋体"/>
          <w:sz w:val="28"/>
          <w:szCs w:val="28"/>
        </w:rPr>
      </w:pPr>
      <w:r>
        <w:rPr>
          <w:rFonts w:ascii="宋体" w:hAnsi="宋体" w:cs="宋体" w:hint="eastAsia"/>
          <w:sz w:val="28"/>
          <w:szCs w:val="28"/>
        </w:rPr>
        <w:t>政府债务（或扶贫资金）绩效评价实务</w:t>
      </w:r>
    </w:p>
    <w:p w:rsidR="004D6B80" w:rsidRDefault="00D0172C">
      <w:pPr>
        <w:numPr>
          <w:ilvl w:val="0"/>
          <w:numId w:val="8"/>
        </w:numPr>
        <w:tabs>
          <w:tab w:val="clear" w:pos="840"/>
        </w:tabs>
        <w:spacing w:line="468" w:lineRule="exact"/>
        <w:jc w:val="left"/>
      </w:pPr>
      <w:r>
        <w:rPr>
          <w:rFonts w:ascii="宋体" w:hAnsi="宋体" w:cs="宋体" w:hint="eastAsia"/>
          <w:sz w:val="28"/>
          <w:szCs w:val="28"/>
        </w:rPr>
        <w:t>地方政府投融资管理创新与债务风险防控</w:t>
      </w:r>
      <w:r>
        <w:rPr>
          <w:rFonts w:ascii="宋体" w:hAnsi="宋体" w:cs="宋体" w:hint="eastAsia"/>
          <w:sz w:val="28"/>
          <w:szCs w:val="28"/>
        </w:rPr>
        <w:t>      </w:t>
      </w:r>
    </w:p>
    <w:p w:rsidR="004D6B80" w:rsidRDefault="00D0172C">
      <w:pPr>
        <w:numPr>
          <w:ilvl w:val="0"/>
          <w:numId w:val="8"/>
        </w:numPr>
        <w:tabs>
          <w:tab w:val="clear" w:pos="840"/>
        </w:tabs>
        <w:spacing w:line="468" w:lineRule="exact"/>
        <w:jc w:val="left"/>
      </w:pPr>
      <w:r>
        <w:rPr>
          <w:rFonts w:ascii="宋体" w:hAnsi="宋体" w:cs="宋体" w:hint="eastAsia"/>
          <w:sz w:val="28"/>
          <w:szCs w:val="28"/>
        </w:rPr>
        <w:t>如何撰写绩效评价报告</w:t>
      </w:r>
    </w:p>
    <w:p w:rsidR="004D6B80" w:rsidRDefault="00D0172C">
      <w:pPr>
        <w:numPr>
          <w:ilvl w:val="0"/>
          <w:numId w:val="8"/>
        </w:numPr>
        <w:tabs>
          <w:tab w:val="clear" w:pos="840"/>
        </w:tabs>
        <w:spacing w:line="468" w:lineRule="exact"/>
        <w:jc w:val="left"/>
      </w:pPr>
      <w:r>
        <w:rPr>
          <w:rFonts w:ascii="宋体" w:hAnsi="宋体" w:cs="宋体" w:hint="eastAsia"/>
          <w:sz w:val="28"/>
          <w:szCs w:val="28"/>
        </w:rPr>
        <w:t>地方政府债务视角农业农村投融资管理</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政府会计</w:t>
      </w:r>
      <w:r>
        <w:rPr>
          <w:rFonts w:ascii="宋体" w:hAnsi="宋体" w:cs="宋体" w:hint="eastAsia"/>
          <w:b/>
          <w:bCs/>
          <w:sz w:val="28"/>
          <w:szCs w:val="28"/>
        </w:rPr>
        <w:t>实操与税务风险防范及</w:t>
      </w:r>
      <w:r>
        <w:rPr>
          <w:rFonts w:ascii="宋体" w:hAnsi="宋体" w:cs="宋体" w:hint="eastAsia"/>
          <w:b/>
          <w:bCs/>
          <w:sz w:val="28"/>
          <w:szCs w:val="28"/>
        </w:rPr>
        <w:t>财务报告编制</w:t>
      </w:r>
      <w:r>
        <w:rPr>
          <w:rFonts w:ascii="宋体" w:hAnsi="宋体" w:cs="宋体" w:hint="eastAsia"/>
          <w:b/>
          <w:bCs/>
          <w:sz w:val="28"/>
          <w:szCs w:val="28"/>
        </w:rPr>
        <w:t xml:space="preserve"> </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应收款项的会计处理</w:t>
      </w:r>
      <w:r>
        <w:rPr>
          <w:rFonts w:ascii="宋体" w:hAnsi="宋体" w:cs="宋体" w:hint="eastAsia"/>
          <w:sz w:val="28"/>
          <w:szCs w:val="28"/>
        </w:rPr>
        <w:t>3</w:t>
      </w:r>
      <w:r>
        <w:rPr>
          <w:rFonts w:ascii="宋体" w:hAnsi="宋体" w:cs="宋体" w:hint="eastAsia"/>
          <w:sz w:val="28"/>
          <w:szCs w:val="28"/>
        </w:rPr>
        <w:t>个问题解读与案例解析</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事业单位小规模纳税人涉税业务财务处理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事业单位一般纳税人涉税业务财务处理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存货的会计处理</w:t>
      </w:r>
      <w:r>
        <w:rPr>
          <w:rFonts w:ascii="宋体" w:hAnsi="宋体" w:cs="宋体" w:hint="eastAsia"/>
          <w:sz w:val="28"/>
          <w:szCs w:val="28"/>
        </w:rPr>
        <w:t>3</w:t>
      </w:r>
      <w:r>
        <w:rPr>
          <w:rFonts w:ascii="宋体" w:hAnsi="宋体" w:cs="宋体" w:hint="eastAsia"/>
          <w:sz w:val="28"/>
          <w:szCs w:val="28"/>
        </w:rPr>
        <w:t>个问题解读与案例解析</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投资的会计处理</w:t>
      </w:r>
      <w:r>
        <w:rPr>
          <w:rFonts w:ascii="宋体" w:hAnsi="宋体" w:cs="宋体" w:hint="eastAsia"/>
          <w:sz w:val="28"/>
          <w:szCs w:val="28"/>
        </w:rPr>
        <w:t>4</w:t>
      </w:r>
      <w:r>
        <w:rPr>
          <w:rFonts w:ascii="宋体" w:hAnsi="宋体" w:cs="宋体" w:hint="eastAsia"/>
          <w:sz w:val="28"/>
          <w:szCs w:val="28"/>
        </w:rPr>
        <w:t>个问题解读与案例解析</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固定资产的会计处理</w:t>
      </w:r>
      <w:r>
        <w:rPr>
          <w:rFonts w:ascii="宋体" w:hAnsi="宋体" w:cs="宋体" w:hint="eastAsia"/>
          <w:sz w:val="28"/>
          <w:szCs w:val="28"/>
        </w:rPr>
        <w:t>10</w:t>
      </w:r>
      <w:r>
        <w:rPr>
          <w:rFonts w:ascii="宋体" w:hAnsi="宋体" w:cs="宋体" w:hint="eastAsia"/>
          <w:sz w:val="28"/>
          <w:szCs w:val="28"/>
        </w:rPr>
        <w:t>个问题解读与案例解析</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lastRenderedPageBreak/>
        <w:t>无形资产的会计处理</w:t>
      </w:r>
      <w:r>
        <w:rPr>
          <w:rFonts w:ascii="宋体" w:hAnsi="宋体" w:cs="宋体" w:hint="eastAsia"/>
          <w:sz w:val="28"/>
          <w:szCs w:val="28"/>
        </w:rPr>
        <w:t>2</w:t>
      </w:r>
      <w:r>
        <w:rPr>
          <w:rFonts w:ascii="宋体" w:hAnsi="宋体" w:cs="宋体" w:hint="eastAsia"/>
          <w:sz w:val="28"/>
          <w:szCs w:val="28"/>
        </w:rPr>
        <w:t>个问题解读与案例解析</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公务卡业务财务处理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报告日后事项会计处理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部门财务报告编制的合并抵消分录举例</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预算管理一体化背景下政府会计处理的新规定</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新修订的《事业单位财务规则》讲解</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行政事业单位成本核算与管理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行政事业单位内部控制机制与案例设计</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行政事业单位预算管理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医疗卫生机构成本核算与管理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会计人员职业道德规范</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政府部门财务报告主要内容</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政府财务报告编制</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政府财务报告数据质量审核</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政府财务报告数据资料管理</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职责分工</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金税四期对行政事业单位财税工作的影响</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行政事业单位增值税风险防范</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行政事业单位企业所得税风险防范</w:t>
      </w:r>
    </w:p>
    <w:p w:rsidR="004D6B80" w:rsidRDefault="00D0172C">
      <w:pPr>
        <w:numPr>
          <w:ilvl w:val="0"/>
          <w:numId w:val="9"/>
        </w:numPr>
        <w:spacing w:line="468" w:lineRule="exact"/>
        <w:jc w:val="left"/>
        <w:rPr>
          <w:rFonts w:ascii="宋体" w:hAnsi="宋体" w:cs="宋体"/>
          <w:sz w:val="28"/>
          <w:szCs w:val="28"/>
        </w:rPr>
      </w:pPr>
      <w:r>
        <w:rPr>
          <w:rFonts w:ascii="宋体" w:hAnsi="宋体" w:cs="宋体" w:hint="eastAsia"/>
          <w:sz w:val="28"/>
          <w:szCs w:val="28"/>
        </w:rPr>
        <w:t>行政事业单位个人所得税风险防范</w:t>
      </w:r>
    </w:p>
    <w:p w:rsidR="004D6B80" w:rsidRDefault="00D0172C">
      <w:pPr>
        <w:numPr>
          <w:ilvl w:val="0"/>
          <w:numId w:val="9"/>
        </w:numPr>
        <w:spacing w:line="468" w:lineRule="exact"/>
        <w:jc w:val="left"/>
      </w:pPr>
      <w:r>
        <w:rPr>
          <w:rFonts w:ascii="宋体" w:hAnsi="宋体" w:cs="宋体" w:hint="eastAsia"/>
          <w:sz w:val="28"/>
          <w:szCs w:val="28"/>
        </w:rPr>
        <w:t>行政事业单位其他各税风险防范</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全面预算绩效导向下事业单位科学化、精细化财务管理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《事业单位财务规则》新旧比较</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单位预算管理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收入管理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支出管理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结转和结余管理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专用基金管理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资产管理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lastRenderedPageBreak/>
        <w:t>负债管理</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事业单位清算</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财务报告和决算报告</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财务监督</w:t>
      </w:r>
    </w:p>
    <w:p w:rsidR="004D6B80" w:rsidRDefault="00D0172C">
      <w:pPr>
        <w:numPr>
          <w:ilvl w:val="0"/>
          <w:numId w:val="10"/>
        </w:numPr>
        <w:spacing w:line="468" w:lineRule="exact"/>
        <w:jc w:val="left"/>
        <w:rPr>
          <w:rFonts w:ascii="宋体" w:hAnsi="宋体" w:cs="宋体"/>
          <w:sz w:val="28"/>
          <w:szCs w:val="28"/>
        </w:rPr>
      </w:pPr>
      <w:r>
        <w:rPr>
          <w:rFonts w:ascii="宋体" w:hAnsi="宋体" w:cs="宋体" w:hint="eastAsia"/>
          <w:sz w:val="28"/>
          <w:szCs w:val="28"/>
        </w:rPr>
        <w:t>智能财务建设</w:t>
      </w:r>
      <w:r>
        <w:rPr>
          <w:rFonts w:ascii="宋体" w:hAnsi="宋体" w:cs="宋体" w:hint="eastAsia"/>
          <w:sz w:val="28"/>
          <w:szCs w:val="28"/>
        </w:rPr>
        <w:t> </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工程建设项目全过程财务管控与审计实务</w:t>
      </w:r>
    </w:p>
    <w:p w:rsidR="004D6B80" w:rsidRDefault="00D0172C">
      <w:pPr>
        <w:numPr>
          <w:ilvl w:val="0"/>
          <w:numId w:val="11"/>
        </w:numPr>
        <w:spacing w:line="468" w:lineRule="exact"/>
        <w:jc w:val="left"/>
        <w:rPr>
          <w:rFonts w:ascii="宋体" w:hAnsi="宋体" w:cs="宋体"/>
          <w:sz w:val="28"/>
          <w:szCs w:val="28"/>
        </w:rPr>
      </w:pPr>
      <w:r>
        <w:rPr>
          <w:rFonts w:ascii="宋体" w:hAnsi="宋体" w:cs="宋体" w:hint="eastAsia"/>
          <w:sz w:val="28"/>
          <w:szCs w:val="28"/>
        </w:rPr>
        <w:t>工程建设项目全过程财务管控</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工程建设项目的特点</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工程建设项目管理存在的重难点问题</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工程建设项目可行性分析</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工程建设项目全过程财务管控的主要内容</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工程建设项目全过程财务管控的主要技术方法</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工程建设项目预算管理与绩效评价</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工程建设项目竣工财务决算</w:t>
      </w:r>
    </w:p>
    <w:p w:rsidR="004D6B80" w:rsidRDefault="00D0172C">
      <w:pPr>
        <w:numPr>
          <w:ilvl w:val="0"/>
          <w:numId w:val="12"/>
        </w:numPr>
        <w:tabs>
          <w:tab w:val="clear" w:pos="1260"/>
        </w:tabs>
        <w:spacing w:line="468" w:lineRule="exact"/>
        <w:jc w:val="left"/>
        <w:rPr>
          <w:rFonts w:ascii="宋体" w:hAnsi="宋体" w:cs="宋体"/>
          <w:sz w:val="28"/>
          <w:szCs w:val="28"/>
        </w:rPr>
      </w:pPr>
      <w:r>
        <w:rPr>
          <w:rFonts w:ascii="宋体" w:hAnsi="宋体" w:cs="宋体" w:hint="eastAsia"/>
          <w:sz w:val="28"/>
          <w:szCs w:val="28"/>
        </w:rPr>
        <w:t>典型案例分析</w:t>
      </w:r>
    </w:p>
    <w:p w:rsidR="004D6B80" w:rsidRDefault="00D0172C">
      <w:pPr>
        <w:numPr>
          <w:ilvl w:val="0"/>
          <w:numId w:val="11"/>
        </w:numPr>
        <w:spacing w:line="468" w:lineRule="exact"/>
        <w:jc w:val="left"/>
        <w:rPr>
          <w:rFonts w:ascii="宋体" w:hAnsi="宋体" w:cs="宋体"/>
          <w:sz w:val="28"/>
          <w:szCs w:val="28"/>
        </w:rPr>
      </w:pPr>
      <w:r>
        <w:rPr>
          <w:rFonts w:ascii="宋体" w:hAnsi="宋体" w:cs="宋体" w:hint="eastAsia"/>
          <w:sz w:val="28"/>
          <w:szCs w:val="28"/>
        </w:rPr>
        <w:t>工程建设项目税务管理</w:t>
      </w:r>
    </w:p>
    <w:p w:rsidR="004D6B80" w:rsidRDefault="00D0172C">
      <w:pPr>
        <w:numPr>
          <w:ilvl w:val="0"/>
          <w:numId w:val="13"/>
        </w:numPr>
        <w:spacing w:line="468" w:lineRule="exact"/>
        <w:jc w:val="left"/>
        <w:rPr>
          <w:rFonts w:ascii="宋体" w:hAnsi="宋体" w:cs="宋体"/>
          <w:sz w:val="28"/>
          <w:szCs w:val="28"/>
        </w:rPr>
      </w:pPr>
      <w:r>
        <w:rPr>
          <w:rFonts w:ascii="宋体" w:hAnsi="宋体" w:cs="宋体" w:hint="eastAsia"/>
          <w:sz w:val="28"/>
          <w:szCs w:val="28"/>
        </w:rPr>
        <w:t>建立健全工程建设项目税务管理组织机构</w:t>
      </w:r>
    </w:p>
    <w:p w:rsidR="004D6B80" w:rsidRDefault="00D0172C">
      <w:pPr>
        <w:numPr>
          <w:ilvl w:val="0"/>
          <w:numId w:val="13"/>
        </w:numPr>
        <w:spacing w:line="468" w:lineRule="exact"/>
        <w:jc w:val="left"/>
        <w:rPr>
          <w:rFonts w:ascii="宋体" w:hAnsi="宋体" w:cs="宋体"/>
          <w:sz w:val="28"/>
          <w:szCs w:val="28"/>
        </w:rPr>
      </w:pPr>
      <w:r>
        <w:rPr>
          <w:rFonts w:ascii="宋体" w:hAnsi="宋体" w:cs="宋体" w:hint="eastAsia"/>
          <w:sz w:val="28"/>
          <w:szCs w:val="28"/>
        </w:rPr>
        <w:t>工程建设项目最新税收政策解读</w:t>
      </w:r>
    </w:p>
    <w:p w:rsidR="004D6B80" w:rsidRDefault="00D0172C">
      <w:pPr>
        <w:numPr>
          <w:ilvl w:val="0"/>
          <w:numId w:val="13"/>
        </w:numPr>
        <w:spacing w:line="468" w:lineRule="exact"/>
        <w:jc w:val="left"/>
        <w:rPr>
          <w:rFonts w:ascii="宋体" w:hAnsi="宋体" w:cs="宋体"/>
          <w:sz w:val="28"/>
          <w:szCs w:val="28"/>
        </w:rPr>
      </w:pPr>
      <w:r>
        <w:rPr>
          <w:rFonts w:ascii="宋体" w:hAnsi="宋体" w:cs="宋体" w:hint="eastAsia"/>
          <w:sz w:val="28"/>
          <w:szCs w:val="28"/>
        </w:rPr>
        <w:t>工程建设项目税务筹划与案例分析</w:t>
      </w:r>
    </w:p>
    <w:p w:rsidR="004D6B80" w:rsidRDefault="00D0172C">
      <w:pPr>
        <w:numPr>
          <w:ilvl w:val="0"/>
          <w:numId w:val="13"/>
        </w:numPr>
        <w:spacing w:line="468" w:lineRule="exact"/>
        <w:jc w:val="left"/>
        <w:rPr>
          <w:rFonts w:ascii="宋体" w:hAnsi="宋体" w:cs="宋体"/>
          <w:sz w:val="28"/>
          <w:szCs w:val="28"/>
        </w:rPr>
      </w:pPr>
      <w:r>
        <w:rPr>
          <w:rFonts w:ascii="宋体" w:hAnsi="宋体" w:cs="宋体" w:hint="eastAsia"/>
          <w:sz w:val="28"/>
          <w:szCs w:val="28"/>
        </w:rPr>
        <w:t>工程建设项目税务纠纷处理</w:t>
      </w:r>
    </w:p>
    <w:p w:rsidR="004D6B80" w:rsidRDefault="00D0172C">
      <w:pPr>
        <w:numPr>
          <w:ilvl w:val="0"/>
          <w:numId w:val="11"/>
        </w:numPr>
        <w:spacing w:line="468" w:lineRule="exact"/>
        <w:jc w:val="left"/>
        <w:rPr>
          <w:rFonts w:ascii="宋体" w:hAnsi="宋体" w:cs="宋体"/>
          <w:sz w:val="28"/>
          <w:szCs w:val="28"/>
        </w:rPr>
      </w:pPr>
      <w:r>
        <w:rPr>
          <w:rFonts w:ascii="宋体" w:hAnsi="宋体" w:cs="宋体" w:hint="eastAsia"/>
          <w:sz w:val="28"/>
          <w:szCs w:val="28"/>
        </w:rPr>
        <w:t>工程建设项目全过程跟踪审计</w:t>
      </w:r>
    </w:p>
    <w:p w:rsidR="004D6B80" w:rsidRDefault="00D0172C">
      <w:pPr>
        <w:numPr>
          <w:ilvl w:val="0"/>
          <w:numId w:val="14"/>
        </w:numPr>
        <w:spacing w:line="468" w:lineRule="exact"/>
        <w:jc w:val="left"/>
        <w:rPr>
          <w:rFonts w:ascii="宋体" w:hAnsi="宋体" w:cs="宋体"/>
          <w:sz w:val="28"/>
          <w:szCs w:val="28"/>
        </w:rPr>
      </w:pPr>
      <w:r>
        <w:rPr>
          <w:rFonts w:ascii="宋体" w:hAnsi="宋体" w:cs="宋体" w:hint="eastAsia"/>
          <w:sz w:val="28"/>
          <w:szCs w:val="28"/>
        </w:rPr>
        <w:t>工程建设项目全过程跟踪计的基本思路</w:t>
      </w:r>
    </w:p>
    <w:p w:rsidR="004D6B80" w:rsidRDefault="00D0172C">
      <w:pPr>
        <w:numPr>
          <w:ilvl w:val="0"/>
          <w:numId w:val="14"/>
        </w:numPr>
        <w:spacing w:line="468" w:lineRule="exact"/>
        <w:jc w:val="left"/>
        <w:rPr>
          <w:rFonts w:ascii="宋体" w:hAnsi="宋体" w:cs="宋体"/>
          <w:sz w:val="28"/>
          <w:szCs w:val="28"/>
        </w:rPr>
      </w:pPr>
      <w:r>
        <w:rPr>
          <w:rFonts w:ascii="宋体" w:hAnsi="宋体" w:cs="宋体" w:hint="eastAsia"/>
          <w:sz w:val="28"/>
          <w:szCs w:val="28"/>
        </w:rPr>
        <w:t>工程建设项目过程跟踪审计的组织与实施</w:t>
      </w:r>
    </w:p>
    <w:p w:rsidR="004D6B80" w:rsidRDefault="00D0172C">
      <w:pPr>
        <w:numPr>
          <w:ilvl w:val="0"/>
          <w:numId w:val="14"/>
        </w:numPr>
        <w:spacing w:line="468" w:lineRule="exact"/>
        <w:jc w:val="left"/>
        <w:rPr>
          <w:rFonts w:ascii="宋体" w:hAnsi="宋体" w:cs="宋体"/>
          <w:sz w:val="28"/>
          <w:szCs w:val="28"/>
        </w:rPr>
      </w:pPr>
      <w:r>
        <w:rPr>
          <w:rFonts w:ascii="宋体" w:hAnsi="宋体" w:cs="宋体" w:hint="eastAsia"/>
          <w:sz w:val="28"/>
          <w:szCs w:val="28"/>
        </w:rPr>
        <w:t>招标管理与审计</w:t>
      </w:r>
    </w:p>
    <w:p w:rsidR="004D6B80" w:rsidRDefault="00D0172C">
      <w:pPr>
        <w:numPr>
          <w:ilvl w:val="0"/>
          <w:numId w:val="14"/>
        </w:numPr>
        <w:spacing w:line="468" w:lineRule="exact"/>
        <w:jc w:val="left"/>
        <w:rPr>
          <w:rFonts w:ascii="宋体" w:hAnsi="宋体" w:cs="宋体"/>
          <w:sz w:val="28"/>
          <w:szCs w:val="28"/>
        </w:rPr>
      </w:pPr>
      <w:r>
        <w:rPr>
          <w:rFonts w:ascii="宋体" w:hAnsi="宋体" w:cs="宋体" w:hint="eastAsia"/>
          <w:sz w:val="28"/>
          <w:szCs w:val="28"/>
        </w:rPr>
        <w:t>合同管理与审计</w:t>
      </w:r>
    </w:p>
    <w:p w:rsidR="004D6B80" w:rsidRDefault="00D0172C">
      <w:pPr>
        <w:numPr>
          <w:ilvl w:val="0"/>
          <w:numId w:val="14"/>
        </w:numPr>
        <w:spacing w:line="468" w:lineRule="exact"/>
        <w:jc w:val="left"/>
        <w:rPr>
          <w:rFonts w:ascii="宋体" w:hAnsi="宋体" w:cs="宋体"/>
          <w:sz w:val="28"/>
          <w:szCs w:val="28"/>
        </w:rPr>
      </w:pPr>
      <w:r>
        <w:rPr>
          <w:rFonts w:ascii="宋体" w:hAnsi="宋体" w:cs="宋体" w:hint="eastAsia"/>
          <w:sz w:val="28"/>
          <w:szCs w:val="28"/>
        </w:rPr>
        <w:t>工程建设项目财务审计</w:t>
      </w:r>
    </w:p>
    <w:p w:rsidR="004D6B80" w:rsidRDefault="00D0172C">
      <w:pPr>
        <w:numPr>
          <w:ilvl w:val="0"/>
          <w:numId w:val="14"/>
        </w:numPr>
        <w:spacing w:line="468" w:lineRule="exact"/>
        <w:jc w:val="left"/>
        <w:rPr>
          <w:rFonts w:ascii="宋体" w:hAnsi="宋体" w:cs="宋体"/>
          <w:sz w:val="28"/>
          <w:szCs w:val="28"/>
        </w:rPr>
      </w:pPr>
      <w:r>
        <w:rPr>
          <w:rFonts w:ascii="宋体" w:hAnsi="宋体" w:cs="宋体" w:hint="eastAsia"/>
          <w:sz w:val="28"/>
          <w:szCs w:val="28"/>
        </w:rPr>
        <w:t>工程建设造价审计与典型案例分析</w:t>
      </w:r>
    </w:p>
    <w:p w:rsidR="004D6B80" w:rsidRDefault="00D0172C">
      <w:pPr>
        <w:numPr>
          <w:ilvl w:val="0"/>
          <w:numId w:val="14"/>
        </w:numPr>
        <w:spacing w:line="468" w:lineRule="exact"/>
        <w:jc w:val="left"/>
        <w:rPr>
          <w:rFonts w:ascii="宋体" w:hAnsi="宋体" w:cs="宋体"/>
          <w:sz w:val="28"/>
          <w:szCs w:val="28"/>
        </w:rPr>
      </w:pPr>
      <w:r>
        <w:rPr>
          <w:rFonts w:ascii="宋体" w:hAnsi="宋体" w:cs="宋体" w:hint="eastAsia"/>
          <w:sz w:val="28"/>
          <w:szCs w:val="28"/>
        </w:rPr>
        <w:t>工程建设项目经济责任审计</w:t>
      </w:r>
    </w:p>
    <w:p w:rsidR="004D6B80" w:rsidRDefault="00D0172C">
      <w:pPr>
        <w:numPr>
          <w:ilvl w:val="0"/>
          <w:numId w:val="11"/>
        </w:numPr>
        <w:spacing w:line="468" w:lineRule="exact"/>
        <w:jc w:val="left"/>
        <w:rPr>
          <w:rFonts w:ascii="宋体" w:hAnsi="宋体" w:cs="宋体"/>
          <w:sz w:val="28"/>
          <w:szCs w:val="28"/>
        </w:rPr>
      </w:pPr>
      <w:r>
        <w:rPr>
          <w:rFonts w:ascii="宋体" w:hAnsi="宋体" w:cs="宋体" w:hint="eastAsia"/>
          <w:sz w:val="28"/>
          <w:szCs w:val="28"/>
        </w:rPr>
        <w:t>工程建设项目内部控制与风险管理</w:t>
      </w:r>
    </w:p>
    <w:p w:rsidR="004D6B80" w:rsidRDefault="00D0172C">
      <w:pPr>
        <w:numPr>
          <w:ilvl w:val="0"/>
          <w:numId w:val="15"/>
        </w:numPr>
        <w:spacing w:line="468" w:lineRule="exact"/>
        <w:jc w:val="left"/>
        <w:rPr>
          <w:rFonts w:ascii="宋体" w:hAnsi="宋体" w:cs="宋体"/>
          <w:sz w:val="28"/>
          <w:szCs w:val="28"/>
        </w:rPr>
      </w:pPr>
      <w:r>
        <w:rPr>
          <w:rFonts w:ascii="宋体" w:hAnsi="宋体" w:cs="宋体" w:hint="eastAsia"/>
          <w:sz w:val="28"/>
          <w:szCs w:val="28"/>
        </w:rPr>
        <w:lastRenderedPageBreak/>
        <w:t>工程建设项目风险分析</w:t>
      </w:r>
    </w:p>
    <w:p w:rsidR="004D6B80" w:rsidRDefault="00D0172C">
      <w:pPr>
        <w:numPr>
          <w:ilvl w:val="0"/>
          <w:numId w:val="15"/>
        </w:numPr>
        <w:spacing w:line="468" w:lineRule="exact"/>
        <w:jc w:val="left"/>
        <w:rPr>
          <w:rFonts w:ascii="宋体" w:hAnsi="宋体" w:cs="宋体"/>
          <w:sz w:val="28"/>
          <w:szCs w:val="28"/>
        </w:rPr>
      </w:pPr>
      <w:r>
        <w:rPr>
          <w:rFonts w:ascii="宋体" w:hAnsi="宋体" w:cs="宋体" w:hint="eastAsia"/>
          <w:sz w:val="28"/>
          <w:szCs w:val="28"/>
        </w:rPr>
        <w:t>以风险管理为导向的工程建设项目内控体系构建策略</w:t>
      </w:r>
    </w:p>
    <w:p w:rsidR="004D6B80" w:rsidRDefault="00D0172C">
      <w:pPr>
        <w:numPr>
          <w:ilvl w:val="0"/>
          <w:numId w:val="15"/>
        </w:numPr>
        <w:spacing w:line="468" w:lineRule="exact"/>
        <w:jc w:val="left"/>
        <w:rPr>
          <w:rFonts w:ascii="宋体" w:hAnsi="宋体" w:cs="宋体"/>
          <w:sz w:val="28"/>
          <w:szCs w:val="28"/>
        </w:rPr>
      </w:pPr>
      <w:r>
        <w:rPr>
          <w:rFonts w:ascii="宋体" w:hAnsi="宋体" w:cs="宋体" w:hint="eastAsia"/>
          <w:sz w:val="28"/>
          <w:szCs w:val="28"/>
        </w:rPr>
        <w:t>工程建设项目内部控制审计</w:t>
      </w:r>
    </w:p>
    <w:p w:rsidR="004D6B80" w:rsidRDefault="00D0172C">
      <w:pPr>
        <w:numPr>
          <w:ilvl w:val="0"/>
          <w:numId w:val="15"/>
        </w:numPr>
        <w:spacing w:line="468" w:lineRule="exact"/>
        <w:jc w:val="left"/>
        <w:rPr>
          <w:rFonts w:ascii="宋体" w:hAnsi="宋体" w:cs="宋体"/>
          <w:sz w:val="28"/>
          <w:szCs w:val="28"/>
        </w:rPr>
      </w:pPr>
      <w:r>
        <w:rPr>
          <w:rFonts w:ascii="宋体" w:hAnsi="宋体" w:cs="宋体" w:hint="eastAsia"/>
          <w:sz w:val="28"/>
          <w:szCs w:val="28"/>
        </w:rPr>
        <w:t>典型案例</w:t>
      </w:r>
      <w:r>
        <w:rPr>
          <w:rFonts w:ascii="宋体" w:hAnsi="宋体" w:cs="宋体" w:hint="eastAsia"/>
          <w:sz w:val="28"/>
          <w:szCs w:val="28"/>
        </w:rPr>
        <w:t>分析</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新中小学财务制度解读与财务人员专业能力提升</w:t>
      </w:r>
    </w:p>
    <w:p w:rsidR="004D6B80" w:rsidRDefault="00D0172C">
      <w:pPr>
        <w:numPr>
          <w:ilvl w:val="0"/>
          <w:numId w:val="16"/>
        </w:numPr>
        <w:spacing w:line="468" w:lineRule="exact"/>
        <w:ind w:left="1264"/>
        <w:jc w:val="left"/>
        <w:rPr>
          <w:rFonts w:ascii="宋体" w:hAnsi="宋体" w:cs="宋体"/>
          <w:sz w:val="28"/>
          <w:szCs w:val="28"/>
        </w:rPr>
      </w:pPr>
      <w:r>
        <w:rPr>
          <w:rFonts w:ascii="宋体" w:hAnsi="宋体" w:cs="宋体" w:hint="eastAsia"/>
          <w:sz w:val="28"/>
          <w:szCs w:val="28"/>
        </w:rPr>
        <w:t>新规则下行政事业单位财务人员专业能力提升</w:t>
      </w:r>
    </w:p>
    <w:p w:rsidR="004D6B80" w:rsidRDefault="00D0172C">
      <w:pPr>
        <w:numPr>
          <w:ilvl w:val="0"/>
          <w:numId w:val="16"/>
        </w:numPr>
        <w:spacing w:line="468" w:lineRule="exact"/>
        <w:ind w:left="1264"/>
        <w:jc w:val="left"/>
        <w:rPr>
          <w:rFonts w:ascii="宋体" w:hAnsi="宋体" w:cs="宋体"/>
          <w:sz w:val="28"/>
          <w:szCs w:val="28"/>
        </w:rPr>
      </w:pPr>
      <w:r>
        <w:rPr>
          <w:rFonts w:ascii="宋体" w:hAnsi="宋体" w:cs="宋体" w:hint="eastAsia"/>
          <w:sz w:val="28"/>
          <w:szCs w:val="28"/>
        </w:rPr>
        <w:t>政府会计</w:t>
      </w:r>
      <w:r>
        <w:rPr>
          <w:rFonts w:ascii="宋体" w:hAnsi="宋体" w:cs="宋体" w:hint="eastAsia"/>
          <w:sz w:val="28"/>
          <w:szCs w:val="28"/>
        </w:rPr>
        <w:t>实操与</w:t>
      </w:r>
      <w:r>
        <w:rPr>
          <w:rFonts w:ascii="宋体" w:hAnsi="宋体" w:cs="宋体" w:hint="eastAsia"/>
          <w:sz w:val="28"/>
          <w:szCs w:val="28"/>
        </w:rPr>
        <w:t>财务报告编制</w:t>
      </w:r>
      <w:r>
        <w:rPr>
          <w:rFonts w:ascii="宋体" w:hAnsi="宋体" w:cs="宋体" w:hint="eastAsia"/>
          <w:sz w:val="28"/>
          <w:szCs w:val="28"/>
        </w:rPr>
        <w:t xml:space="preserve"> </w:t>
      </w:r>
    </w:p>
    <w:p w:rsidR="004D6B80" w:rsidRDefault="00D0172C">
      <w:pPr>
        <w:numPr>
          <w:ilvl w:val="0"/>
          <w:numId w:val="16"/>
        </w:numPr>
        <w:spacing w:line="468" w:lineRule="exact"/>
        <w:ind w:left="1264"/>
        <w:jc w:val="left"/>
        <w:rPr>
          <w:rFonts w:ascii="宋体" w:hAnsi="宋体" w:cs="宋体"/>
          <w:sz w:val="28"/>
          <w:szCs w:val="28"/>
        </w:rPr>
      </w:pPr>
      <w:r>
        <w:rPr>
          <w:rFonts w:ascii="宋体" w:hAnsi="宋体" w:cs="宋体" w:hint="eastAsia"/>
          <w:sz w:val="28"/>
          <w:szCs w:val="28"/>
        </w:rPr>
        <w:t>新《中小学校财务制度》解读</w:t>
      </w:r>
    </w:p>
    <w:p w:rsidR="004D6B80" w:rsidRDefault="00D0172C">
      <w:pPr>
        <w:numPr>
          <w:ilvl w:val="0"/>
          <w:numId w:val="16"/>
        </w:numPr>
        <w:spacing w:line="468" w:lineRule="exact"/>
        <w:ind w:left="1264"/>
        <w:jc w:val="left"/>
        <w:rPr>
          <w:rFonts w:ascii="宋体" w:hAnsi="宋体" w:cs="宋体"/>
          <w:sz w:val="28"/>
          <w:szCs w:val="28"/>
        </w:rPr>
      </w:pPr>
      <w:r>
        <w:rPr>
          <w:rFonts w:ascii="宋体" w:hAnsi="宋体" w:cs="宋体" w:hint="eastAsia"/>
          <w:sz w:val="28"/>
          <w:szCs w:val="28"/>
        </w:rPr>
        <w:t>预算管理一体化与事业单位预算管理</w:t>
      </w:r>
    </w:p>
    <w:p w:rsidR="004D6B80" w:rsidRDefault="00D0172C">
      <w:pPr>
        <w:numPr>
          <w:ilvl w:val="0"/>
          <w:numId w:val="16"/>
        </w:numPr>
        <w:spacing w:line="468" w:lineRule="exact"/>
        <w:ind w:left="1264"/>
        <w:jc w:val="left"/>
        <w:rPr>
          <w:rFonts w:ascii="宋体" w:hAnsi="宋体" w:cs="宋体"/>
          <w:sz w:val="28"/>
          <w:szCs w:val="28"/>
        </w:rPr>
      </w:pPr>
      <w:r>
        <w:rPr>
          <w:rFonts w:ascii="宋体" w:hAnsi="宋体" w:cs="宋体" w:hint="eastAsia"/>
          <w:sz w:val="28"/>
          <w:szCs w:val="28"/>
        </w:rPr>
        <w:t>资产管理条例与新财务制度下中小学校国有资产管理实务</w:t>
      </w:r>
    </w:p>
    <w:p w:rsidR="004D6B80" w:rsidRDefault="00D0172C">
      <w:pPr>
        <w:numPr>
          <w:ilvl w:val="0"/>
          <w:numId w:val="16"/>
        </w:numPr>
        <w:spacing w:line="468" w:lineRule="exact"/>
        <w:ind w:left="1264"/>
        <w:jc w:val="left"/>
      </w:pPr>
      <w:r>
        <w:rPr>
          <w:rFonts w:ascii="宋体" w:hAnsi="宋体" w:cs="宋体" w:hint="eastAsia"/>
          <w:sz w:val="28"/>
          <w:szCs w:val="28"/>
        </w:rPr>
        <w:t>智慧校园、中小学校食堂账务处理</w:t>
      </w:r>
    </w:p>
    <w:p w:rsidR="004D6B80" w:rsidRDefault="00D0172C">
      <w:pPr>
        <w:numPr>
          <w:ilvl w:val="0"/>
          <w:numId w:val="2"/>
        </w:numPr>
        <w:spacing w:line="468" w:lineRule="exact"/>
        <w:jc w:val="left"/>
        <w:rPr>
          <w:rFonts w:ascii="宋体" w:hAnsi="宋体" w:cs="宋体"/>
          <w:b/>
          <w:bCs/>
          <w:sz w:val="28"/>
          <w:szCs w:val="28"/>
        </w:rPr>
      </w:pPr>
      <w:r>
        <w:rPr>
          <w:rFonts w:ascii="宋体" w:hAnsi="宋体" w:cs="宋体" w:hint="eastAsia"/>
          <w:b/>
          <w:bCs/>
          <w:sz w:val="28"/>
          <w:szCs w:val="28"/>
        </w:rPr>
        <w:t>财政系统领导干部与业务骨干综合能力提升</w:t>
      </w:r>
    </w:p>
    <w:p w:rsidR="004D6B80" w:rsidRDefault="00D0172C">
      <w:pPr>
        <w:numPr>
          <w:ilvl w:val="0"/>
          <w:numId w:val="17"/>
        </w:numPr>
        <w:spacing w:line="468" w:lineRule="exact"/>
        <w:ind w:left="1264"/>
        <w:jc w:val="left"/>
        <w:rPr>
          <w:rFonts w:ascii="宋体" w:hAnsi="宋体" w:cs="宋体"/>
          <w:sz w:val="28"/>
          <w:szCs w:val="28"/>
        </w:rPr>
      </w:pPr>
      <w:r>
        <w:rPr>
          <w:rFonts w:ascii="宋体" w:hAnsi="宋体" w:cs="宋体" w:hint="eastAsia"/>
          <w:sz w:val="28"/>
          <w:szCs w:val="28"/>
        </w:rPr>
        <w:t>视野拓展</w:t>
      </w:r>
    </w:p>
    <w:p w:rsidR="004D6B80" w:rsidRDefault="00D0172C">
      <w:pPr>
        <w:numPr>
          <w:ilvl w:val="0"/>
          <w:numId w:val="18"/>
        </w:numPr>
        <w:spacing w:line="468" w:lineRule="exact"/>
        <w:ind w:left="1264"/>
        <w:jc w:val="left"/>
        <w:rPr>
          <w:rFonts w:ascii="宋体" w:hAnsi="宋体" w:cs="宋体"/>
          <w:sz w:val="28"/>
          <w:szCs w:val="28"/>
        </w:rPr>
      </w:pPr>
      <w:r>
        <w:rPr>
          <w:rFonts w:ascii="宋体" w:hAnsi="宋体" w:cs="宋体"/>
          <w:sz w:val="28"/>
          <w:szCs w:val="28"/>
        </w:rPr>
        <w:t>我国宏观经济形势与财政政策运用</w:t>
      </w:r>
      <w:r>
        <w:rPr>
          <w:rFonts w:ascii="宋体" w:hAnsi="宋体" w:cs="宋体" w:hint="eastAsia"/>
          <w:sz w:val="28"/>
          <w:szCs w:val="28"/>
        </w:rPr>
        <w:t>；</w:t>
      </w:r>
    </w:p>
    <w:p w:rsidR="004D6B80" w:rsidRDefault="00D0172C">
      <w:pPr>
        <w:numPr>
          <w:ilvl w:val="0"/>
          <w:numId w:val="18"/>
        </w:numPr>
        <w:spacing w:line="468" w:lineRule="exact"/>
        <w:ind w:left="1264"/>
        <w:jc w:val="left"/>
        <w:rPr>
          <w:rFonts w:ascii="宋体" w:hAnsi="宋体" w:cs="宋体"/>
          <w:sz w:val="28"/>
          <w:szCs w:val="28"/>
        </w:rPr>
      </w:pPr>
      <w:r>
        <w:rPr>
          <w:rFonts w:ascii="宋体" w:hAnsi="宋体" w:cs="宋体"/>
          <w:sz w:val="28"/>
          <w:szCs w:val="28"/>
        </w:rPr>
        <w:t>中国财税体制改革深入解读</w:t>
      </w:r>
      <w:r>
        <w:rPr>
          <w:rFonts w:ascii="宋体" w:hAnsi="宋体" w:cs="宋体" w:hint="eastAsia"/>
          <w:sz w:val="28"/>
          <w:szCs w:val="28"/>
        </w:rPr>
        <w:t>；</w:t>
      </w:r>
    </w:p>
    <w:p w:rsidR="004D6B80" w:rsidRDefault="00D0172C">
      <w:pPr>
        <w:numPr>
          <w:ilvl w:val="0"/>
          <w:numId w:val="18"/>
        </w:numPr>
        <w:spacing w:line="468" w:lineRule="exact"/>
        <w:ind w:left="1264"/>
        <w:jc w:val="left"/>
        <w:rPr>
          <w:rFonts w:ascii="宋体" w:hAnsi="宋体" w:cs="宋体"/>
          <w:sz w:val="28"/>
          <w:szCs w:val="28"/>
        </w:rPr>
      </w:pPr>
      <w:r>
        <w:rPr>
          <w:rFonts w:ascii="宋体" w:hAnsi="宋体" w:cs="宋体"/>
          <w:sz w:val="28"/>
          <w:szCs w:val="28"/>
        </w:rPr>
        <w:t>金融创新对地方经济发展的影响</w:t>
      </w:r>
      <w:r>
        <w:rPr>
          <w:rFonts w:ascii="宋体" w:hAnsi="宋体" w:cs="宋体" w:hint="eastAsia"/>
          <w:sz w:val="28"/>
          <w:szCs w:val="28"/>
        </w:rPr>
        <w:t>；</w:t>
      </w:r>
    </w:p>
    <w:p w:rsidR="004D6B80" w:rsidRDefault="00D0172C">
      <w:pPr>
        <w:numPr>
          <w:ilvl w:val="0"/>
          <w:numId w:val="17"/>
        </w:numPr>
        <w:spacing w:line="468" w:lineRule="exact"/>
        <w:ind w:left="1264"/>
        <w:jc w:val="left"/>
        <w:rPr>
          <w:rFonts w:ascii="宋体" w:hAnsi="宋体" w:cs="宋体"/>
          <w:sz w:val="28"/>
          <w:szCs w:val="28"/>
        </w:rPr>
      </w:pPr>
      <w:r>
        <w:rPr>
          <w:rFonts w:ascii="宋体" w:hAnsi="宋体" w:cs="宋体" w:hint="eastAsia"/>
          <w:sz w:val="28"/>
          <w:szCs w:val="28"/>
        </w:rPr>
        <w:t>专业深化</w:t>
      </w:r>
    </w:p>
    <w:p w:rsidR="004D6B80" w:rsidRDefault="00D0172C">
      <w:pPr>
        <w:numPr>
          <w:ilvl w:val="0"/>
          <w:numId w:val="19"/>
        </w:numPr>
        <w:spacing w:line="468" w:lineRule="exact"/>
        <w:ind w:left="1264"/>
        <w:jc w:val="left"/>
        <w:rPr>
          <w:rFonts w:ascii="宋体" w:hAnsi="宋体" w:cs="宋体"/>
          <w:sz w:val="28"/>
          <w:szCs w:val="28"/>
        </w:rPr>
      </w:pPr>
      <w:r>
        <w:rPr>
          <w:rFonts w:ascii="宋体" w:hAnsi="宋体" w:cs="宋体"/>
          <w:sz w:val="28"/>
          <w:szCs w:val="28"/>
        </w:rPr>
        <w:t>预算法实施条例的实际应用</w:t>
      </w:r>
      <w:r>
        <w:rPr>
          <w:rFonts w:ascii="宋体" w:hAnsi="宋体" w:cs="宋体" w:hint="eastAsia"/>
          <w:sz w:val="28"/>
          <w:szCs w:val="28"/>
        </w:rPr>
        <w:t>；</w:t>
      </w:r>
    </w:p>
    <w:p w:rsidR="004D6B80" w:rsidRDefault="00D0172C">
      <w:pPr>
        <w:numPr>
          <w:ilvl w:val="0"/>
          <w:numId w:val="19"/>
        </w:numPr>
        <w:spacing w:line="468" w:lineRule="exact"/>
        <w:ind w:left="1264"/>
        <w:jc w:val="left"/>
        <w:rPr>
          <w:rFonts w:ascii="宋体" w:hAnsi="宋体" w:cs="宋体"/>
          <w:sz w:val="28"/>
          <w:szCs w:val="28"/>
        </w:rPr>
      </w:pPr>
      <w:bookmarkStart w:id="0" w:name="_Hlk128476717"/>
      <w:r>
        <w:rPr>
          <w:rFonts w:ascii="宋体" w:hAnsi="宋体" w:cs="宋体"/>
          <w:sz w:val="28"/>
          <w:szCs w:val="28"/>
        </w:rPr>
        <w:t>财政国库集中收付制度改革与管理</w:t>
      </w:r>
      <w:bookmarkEnd w:id="0"/>
      <w:r>
        <w:rPr>
          <w:rFonts w:ascii="宋体" w:hAnsi="宋体" w:cs="宋体" w:hint="eastAsia"/>
          <w:sz w:val="28"/>
          <w:szCs w:val="28"/>
        </w:rPr>
        <w:t>；</w:t>
      </w:r>
    </w:p>
    <w:p w:rsidR="004D6B80" w:rsidRDefault="00D0172C">
      <w:pPr>
        <w:numPr>
          <w:ilvl w:val="0"/>
          <w:numId w:val="19"/>
        </w:numPr>
        <w:spacing w:line="468" w:lineRule="exact"/>
        <w:ind w:left="1264"/>
        <w:jc w:val="left"/>
        <w:rPr>
          <w:rFonts w:ascii="宋体" w:hAnsi="宋体" w:cs="宋体"/>
          <w:sz w:val="28"/>
          <w:szCs w:val="28"/>
        </w:rPr>
      </w:pPr>
      <w:r>
        <w:rPr>
          <w:rFonts w:ascii="宋体" w:hAnsi="宋体" w:cs="宋体" w:hint="eastAsia"/>
          <w:sz w:val="28"/>
          <w:szCs w:val="28"/>
        </w:rPr>
        <w:t>综合治税与财源建设；</w:t>
      </w:r>
    </w:p>
    <w:p w:rsidR="004D6B80" w:rsidRDefault="00D0172C">
      <w:pPr>
        <w:numPr>
          <w:ilvl w:val="0"/>
          <w:numId w:val="19"/>
        </w:numPr>
        <w:spacing w:line="468" w:lineRule="exact"/>
        <w:ind w:left="1264"/>
        <w:jc w:val="left"/>
        <w:rPr>
          <w:rFonts w:ascii="宋体" w:hAnsi="宋体" w:cs="宋体"/>
          <w:sz w:val="28"/>
          <w:szCs w:val="28"/>
        </w:rPr>
      </w:pPr>
      <w:r>
        <w:rPr>
          <w:rFonts w:ascii="宋体" w:hAnsi="宋体" w:cs="宋体"/>
          <w:sz w:val="28"/>
          <w:szCs w:val="28"/>
        </w:rPr>
        <w:t>非税收入管理实务</w:t>
      </w:r>
      <w:r>
        <w:rPr>
          <w:rFonts w:ascii="宋体" w:hAnsi="宋体" w:cs="宋体" w:hint="eastAsia"/>
          <w:sz w:val="28"/>
          <w:szCs w:val="28"/>
        </w:rPr>
        <w:t>；</w:t>
      </w:r>
    </w:p>
    <w:p w:rsidR="004D6B80" w:rsidRDefault="00D0172C">
      <w:pPr>
        <w:numPr>
          <w:ilvl w:val="0"/>
          <w:numId w:val="19"/>
        </w:numPr>
        <w:spacing w:line="468" w:lineRule="exact"/>
        <w:ind w:left="1264"/>
        <w:jc w:val="left"/>
        <w:rPr>
          <w:rFonts w:ascii="宋体" w:hAnsi="宋体" w:cs="宋体"/>
          <w:sz w:val="28"/>
          <w:szCs w:val="28"/>
        </w:rPr>
      </w:pPr>
      <w:r>
        <w:rPr>
          <w:rFonts w:ascii="宋体" w:hAnsi="宋体" w:cs="宋体"/>
          <w:sz w:val="28"/>
          <w:szCs w:val="28"/>
        </w:rPr>
        <w:t>财政专项资金管理</w:t>
      </w:r>
      <w:r>
        <w:rPr>
          <w:rFonts w:ascii="宋体" w:hAnsi="宋体" w:cs="宋体" w:hint="eastAsia"/>
          <w:sz w:val="28"/>
          <w:szCs w:val="28"/>
        </w:rPr>
        <w:t>；</w:t>
      </w:r>
    </w:p>
    <w:p w:rsidR="004D6B80" w:rsidRDefault="00D0172C">
      <w:pPr>
        <w:numPr>
          <w:ilvl w:val="0"/>
          <w:numId w:val="19"/>
        </w:numPr>
        <w:spacing w:line="468" w:lineRule="exact"/>
        <w:ind w:left="1264"/>
        <w:jc w:val="left"/>
        <w:rPr>
          <w:rFonts w:ascii="宋体" w:hAnsi="宋体" w:cs="宋体"/>
          <w:sz w:val="28"/>
          <w:szCs w:val="28"/>
        </w:rPr>
      </w:pPr>
      <w:r>
        <w:rPr>
          <w:rFonts w:ascii="宋体" w:hAnsi="宋体" w:cs="宋体"/>
          <w:sz w:val="28"/>
          <w:szCs w:val="28"/>
        </w:rPr>
        <w:t>财政支出管理与绩效评价</w:t>
      </w:r>
      <w:r>
        <w:rPr>
          <w:rFonts w:ascii="宋体" w:hAnsi="宋体" w:cs="宋体" w:hint="eastAsia"/>
          <w:sz w:val="28"/>
          <w:szCs w:val="28"/>
        </w:rPr>
        <w:t>；</w:t>
      </w:r>
    </w:p>
    <w:p w:rsidR="004D6B80" w:rsidRDefault="00D0172C">
      <w:pPr>
        <w:numPr>
          <w:ilvl w:val="0"/>
          <w:numId w:val="19"/>
        </w:numPr>
        <w:spacing w:line="468" w:lineRule="exact"/>
        <w:ind w:left="1264"/>
        <w:jc w:val="left"/>
        <w:rPr>
          <w:rFonts w:ascii="宋体" w:hAnsi="宋体" w:cs="宋体"/>
          <w:sz w:val="28"/>
          <w:szCs w:val="28"/>
        </w:rPr>
      </w:pPr>
      <w:r>
        <w:rPr>
          <w:rFonts w:ascii="宋体" w:hAnsi="宋体" w:cs="宋体"/>
          <w:sz w:val="28"/>
          <w:szCs w:val="28"/>
        </w:rPr>
        <w:t>地方政府债务管理</w:t>
      </w:r>
      <w:r>
        <w:rPr>
          <w:rFonts w:ascii="宋体" w:hAnsi="宋体" w:cs="宋体" w:hint="eastAsia"/>
          <w:sz w:val="28"/>
          <w:szCs w:val="28"/>
        </w:rPr>
        <w:t>；</w:t>
      </w:r>
    </w:p>
    <w:p w:rsidR="004D6B80" w:rsidRDefault="00D0172C">
      <w:pPr>
        <w:numPr>
          <w:ilvl w:val="0"/>
          <w:numId w:val="19"/>
        </w:numPr>
        <w:spacing w:line="468" w:lineRule="exact"/>
        <w:ind w:left="1264"/>
        <w:jc w:val="left"/>
        <w:rPr>
          <w:rFonts w:ascii="宋体" w:hAnsi="宋体" w:cs="宋体"/>
          <w:sz w:val="28"/>
          <w:szCs w:val="28"/>
        </w:rPr>
      </w:pPr>
      <w:r>
        <w:rPr>
          <w:rFonts w:ascii="宋体" w:hAnsi="宋体" w:cs="宋体"/>
          <w:sz w:val="28"/>
          <w:szCs w:val="28"/>
        </w:rPr>
        <w:t>政府财政转移支付制度探讨</w:t>
      </w:r>
      <w:r>
        <w:rPr>
          <w:rFonts w:ascii="宋体" w:hAnsi="宋体" w:cs="宋体" w:hint="eastAsia"/>
          <w:sz w:val="28"/>
          <w:szCs w:val="28"/>
        </w:rPr>
        <w:t>；</w:t>
      </w:r>
    </w:p>
    <w:p w:rsidR="004D6B80" w:rsidRDefault="00D0172C">
      <w:pPr>
        <w:numPr>
          <w:ilvl w:val="0"/>
          <w:numId w:val="19"/>
        </w:numPr>
        <w:spacing w:line="468" w:lineRule="exact"/>
        <w:ind w:left="1264"/>
        <w:jc w:val="left"/>
      </w:pPr>
      <w:r>
        <w:rPr>
          <w:rFonts w:ascii="宋体" w:hAnsi="宋体" w:cs="宋体" w:hint="eastAsia"/>
          <w:sz w:val="28"/>
          <w:szCs w:val="28"/>
        </w:rPr>
        <w:t>政府采购实务操作及法律风险防范</w:t>
      </w:r>
      <w:r>
        <w:rPr>
          <w:rFonts w:ascii="宋体" w:hAnsi="宋体" w:cs="宋体" w:hint="eastAsia"/>
          <w:sz w:val="28"/>
          <w:szCs w:val="28"/>
        </w:rPr>
        <w:t>；</w:t>
      </w:r>
    </w:p>
    <w:p w:rsidR="004D6B80" w:rsidRDefault="00D0172C">
      <w:pPr>
        <w:numPr>
          <w:ilvl w:val="0"/>
          <w:numId w:val="1"/>
        </w:numPr>
        <w:spacing w:line="468" w:lineRule="exact"/>
        <w:jc w:val="left"/>
        <w:rPr>
          <w:rFonts w:ascii="宋体" w:hAnsi="宋体" w:cs="宋体"/>
          <w:b/>
          <w:sz w:val="28"/>
          <w:szCs w:val="28"/>
        </w:rPr>
      </w:pPr>
      <w:r>
        <w:rPr>
          <w:rFonts w:ascii="宋体" w:hAnsi="宋体" w:cs="宋体" w:hint="eastAsia"/>
          <w:b/>
          <w:sz w:val="28"/>
          <w:szCs w:val="28"/>
        </w:rPr>
        <w:t>培训对象</w:t>
      </w:r>
    </w:p>
    <w:p w:rsidR="004D6B80" w:rsidRDefault="00D0172C" w:rsidP="00091884">
      <w:pPr>
        <w:spacing w:line="468" w:lineRule="exact"/>
        <w:ind w:leftChars="270" w:left="629" w:hangingChars="22" w:hanging="62"/>
        <w:jc w:val="left"/>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、各地行政事业单位领导干部；</w:t>
      </w:r>
    </w:p>
    <w:p w:rsidR="004D6B80" w:rsidRDefault="00D0172C" w:rsidP="00091884">
      <w:pPr>
        <w:spacing w:line="468" w:lineRule="exact"/>
        <w:ind w:firstLineChars="202" w:firstLine="566"/>
        <w:jc w:val="left"/>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、各地财政局会计处（科）、预算处（科）、预算绩效管理处（科）、</w:t>
      </w:r>
      <w:r>
        <w:rPr>
          <w:rFonts w:ascii="宋体" w:hAnsi="宋体" w:cs="宋体" w:hint="eastAsia"/>
          <w:sz w:val="28"/>
          <w:szCs w:val="28"/>
        </w:rPr>
        <w:lastRenderedPageBreak/>
        <w:t>财政监督处（科）、政府与社会资本合作管理处（科）、财政投资评审中心的领导和相关工作人员；</w:t>
      </w:r>
    </w:p>
    <w:p w:rsidR="004D6B80" w:rsidRDefault="00D0172C">
      <w:pPr>
        <w:spacing w:line="468" w:lineRule="exact"/>
        <w:ind w:firstLineChars="200" w:firstLine="560"/>
        <w:jc w:val="left"/>
        <w:rPr>
          <w:rFonts w:ascii="宋体" w:hAnsi="宋体" w:cs="宋体"/>
          <w:sz w:val="28"/>
          <w:szCs w:val="28"/>
        </w:rPr>
      </w:pPr>
      <w:r>
        <w:rPr>
          <w:rFonts w:ascii="宋体" w:hAnsi="宋体" w:cs="宋体"/>
          <w:sz w:val="28"/>
          <w:szCs w:val="28"/>
        </w:rPr>
        <w:t>3</w:t>
      </w:r>
      <w:r>
        <w:rPr>
          <w:rFonts w:ascii="宋体" w:hAnsi="宋体" w:cs="宋体" w:hint="eastAsia"/>
          <w:sz w:val="28"/>
          <w:szCs w:val="28"/>
        </w:rPr>
        <w:t>、各行政事业单位、党政机关及所属单位分管财务工作的领导、计财处（科）、预算管理处（科）、审计处（科）、资产管理处（科）等科室负责人及相关会计人员；</w:t>
      </w:r>
    </w:p>
    <w:p w:rsidR="004D6B80" w:rsidRDefault="00D0172C">
      <w:pPr>
        <w:spacing w:line="468" w:lineRule="exact"/>
        <w:ind w:firstLineChars="200" w:firstLine="560"/>
        <w:jc w:val="left"/>
      </w:pPr>
      <w:r>
        <w:rPr>
          <w:rFonts w:ascii="宋体" w:hAnsi="宋体" w:cs="宋体" w:hint="eastAsia"/>
          <w:sz w:val="28"/>
          <w:szCs w:val="28"/>
        </w:rPr>
        <w:t>4</w:t>
      </w:r>
      <w:r>
        <w:rPr>
          <w:rFonts w:ascii="宋体" w:hAnsi="宋体" w:cs="宋体" w:hint="eastAsia"/>
          <w:sz w:val="28"/>
          <w:szCs w:val="28"/>
        </w:rPr>
        <w:t>、专业服务机构及高校教师；从事财政绩效评价的会计师事务所、评估师事务所、项目管理咨询公司等单位的从业人员；从事相关教学的高校教师。</w:t>
      </w:r>
    </w:p>
    <w:p w:rsidR="004D6B80" w:rsidRDefault="00D0172C">
      <w:pPr>
        <w:numPr>
          <w:ilvl w:val="0"/>
          <w:numId w:val="1"/>
        </w:numPr>
        <w:spacing w:line="468" w:lineRule="exact"/>
        <w:jc w:val="left"/>
        <w:rPr>
          <w:rFonts w:ascii="宋体" w:hAnsi="宋体" w:cs="宋体"/>
          <w:b/>
          <w:sz w:val="28"/>
          <w:szCs w:val="28"/>
        </w:rPr>
      </w:pPr>
      <w:r>
        <w:rPr>
          <w:rFonts w:ascii="宋体" w:hAnsi="宋体" w:cs="宋体" w:hint="eastAsia"/>
          <w:b/>
          <w:sz w:val="28"/>
          <w:szCs w:val="28"/>
        </w:rPr>
        <w:t>授课师资团队及授课方式</w:t>
      </w:r>
    </w:p>
    <w:p w:rsidR="004D6B80" w:rsidRDefault="00D0172C">
      <w:pPr>
        <w:spacing w:line="468" w:lineRule="exact"/>
        <w:ind w:firstLineChars="200" w:firstLine="560"/>
        <w:jc w:val="left"/>
        <w:rPr>
          <w:rFonts w:ascii="宋体" w:hAnsi="宋体" w:cs="宋体"/>
          <w:sz w:val="28"/>
          <w:szCs w:val="28"/>
        </w:rPr>
      </w:pPr>
      <w:r>
        <w:rPr>
          <w:rFonts w:ascii="宋体" w:hAnsi="宋体" w:cs="宋体" w:hint="eastAsia"/>
          <w:sz w:val="28"/>
          <w:szCs w:val="28"/>
        </w:rPr>
        <w:t>拟邀财政部相关业务司局专家，中国财政科学研究院，北京、上海、厦门国家会计学院等高等院校的领导和教授，业内实战权威专家。</w:t>
      </w:r>
    </w:p>
    <w:p w:rsidR="004D6B80" w:rsidRDefault="00D0172C">
      <w:pPr>
        <w:spacing w:line="468" w:lineRule="exact"/>
        <w:ind w:firstLineChars="200" w:firstLine="560"/>
        <w:jc w:val="left"/>
      </w:pPr>
      <w:r>
        <w:rPr>
          <w:rFonts w:ascii="宋体" w:hAnsi="宋体" w:cs="宋体" w:hint="eastAsia"/>
          <w:sz w:val="28"/>
          <w:szCs w:val="28"/>
        </w:rPr>
        <w:t>授课方式：原理、策略与方法精讲</w:t>
      </w:r>
      <w:r>
        <w:rPr>
          <w:rFonts w:ascii="宋体" w:hAnsi="宋体" w:cs="宋体" w:hint="eastAsia"/>
          <w:sz w:val="28"/>
          <w:szCs w:val="28"/>
        </w:rPr>
        <w:t>+</w:t>
      </w:r>
      <w:r>
        <w:rPr>
          <w:rFonts w:ascii="宋体" w:hAnsi="宋体" w:cs="宋体" w:hint="eastAsia"/>
          <w:sz w:val="28"/>
          <w:szCs w:val="28"/>
        </w:rPr>
        <w:t>典型实际案例解析</w:t>
      </w:r>
      <w:r>
        <w:rPr>
          <w:rFonts w:ascii="宋体" w:hAnsi="宋体" w:cs="宋体" w:hint="eastAsia"/>
          <w:sz w:val="28"/>
          <w:szCs w:val="28"/>
        </w:rPr>
        <w:t>+</w:t>
      </w:r>
      <w:r>
        <w:rPr>
          <w:rFonts w:ascii="宋体" w:hAnsi="宋体" w:cs="宋体" w:hint="eastAsia"/>
          <w:sz w:val="28"/>
          <w:szCs w:val="28"/>
        </w:rPr>
        <w:t>现场互动交流</w:t>
      </w:r>
      <w:r>
        <w:rPr>
          <w:rFonts w:ascii="宋体" w:hAnsi="宋体" w:cs="宋体" w:hint="eastAsia"/>
          <w:sz w:val="28"/>
          <w:szCs w:val="28"/>
        </w:rPr>
        <w:t>+</w:t>
      </w:r>
      <w:r>
        <w:rPr>
          <w:rFonts w:ascii="宋体" w:hAnsi="宋体" w:cs="宋体" w:hint="eastAsia"/>
          <w:sz w:val="28"/>
          <w:szCs w:val="28"/>
        </w:rPr>
        <w:t>会后的微信群讨论（与会者相互分享各地相关专题的先进经验）。</w:t>
      </w:r>
    </w:p>
    <w:p w:rsidR="004D6B80" w:rsidRDefault="00D0172C">
      <w:pPr>
        <w:numPr>
          <w:ilvl w:val="0"/>
          <w:numId w:val="1"/>
        </w:numPr>
        <w:spacing w:line="468" w:lineRule="exact"/>
        <w:jc w:val="left"/>
        <w:rPr>
          <w:rFonts w:ascii="宋体" w:hAnsi="宋体" w:cs="宋体"/>
          <w:b/>
          <w:sz w:val="28"/>
          <w:szCs w:val="28"/>
        </w:rPr>
      </w:pPr>
      <w:r>
        <w:rPr>
          <w:rFonts w:ascii="宋体" w:hAnsi="宋体" w:cs="宋体" w:hint="eastAsia"/>
          <w:b/>
          <w:sz w:val="28"/>
          <w:szCs w:val="28"/>
        </w:rPr>
        <w:t>收费标准及收费账户</w:t>
      </w:r>
    </w:p>
    <w:p w:rsidR="004D6B80" w:rsidRDefault="00D0172C">
      <w:pPr>
        <w:spacing w:line="468" w:lineRule="exact"/>
        <w:ind w:firstLineChars="200" w:firstLine="560"/>
        <w:jc w:val="left"/>
        <w:rPr>
          <w:rFonts w:ascii="宋体" w:hAnsi="宋体" w:cs="宋体"/>
          <w:sz w:val="28"/>
          <w:szCs w:val="28"/>
        </w:rPr>
      </w:pPr>
      <w:r>
        <w:rPr>
          <w:rFonts w:ascii="宋体" w:hAnsi="宋体" w:cs="宋体" w:hint="eastAsia"/>
          <w:sz w:val="28"/>
          <w:szCs w:val="28"/>
        </w:rPr>
        <w:t>培训费</w:t>
      </w:r>
      <w:r>
        <w:rPr>
          <w:rFonts w:ascii="宋体" w:hAnsi="宋体" w:cs="宋体" w:hint="eastAsia"/>
          <w:sz w:val="28"/>
          <w:szCs w:val="28"/>
        </w:rPr>
        <w:t>3200</w:t>
      </w:r>
      <w:r>
        <w:rPr>
          <w:rFonts w:ascii="宋体" w:hAnsi="宋体" w:cs="宋体" w:hint="eastAsia"/>
          <w:sz w:val="28"/>
          <w:szCs w:val="28"/>
        </w:rPr>
        <w:t>元</w:t>
      </w:r>
      <w:r>
        <w:rPr>
          <w:rFonts w:ascii="宋体" w:hAnsi="宋体" w:cs="宋体" w:hint="eastAsia"/>
          <w:sz w:val="28"/>
          <w:szCs w:val="28"/>
        </w:rPr>
        <w:t>/</w:t>
      </w:r>
      <w:r>
        <w:rPr>
          <w:rFonts w:ascii="宋体" w:hAnsi="宋体" w:cs="宋体" w:hint="eastAsia"/>
          <w:sz w:val="28"/>
          <w:szCs w:val="28"/>
        </w:rPr>
        <w:t>人（含培训、场租、教辅等），学员食宿统一安排，费用自理。（特别提示：请您</w:t>
      </w:r>
      <w:r>
        <w:rPr>
          <w:rFonts w:ascii="宋体" w:hAnsi="宋体" w:cs="宋体" w:hint="eastAsia"/>
          <w:sz w:val="28"/>
          <w:szCs w:val="28"/>
        </w:rPr>
        <w:t>在开课前将培训费汇至中国财政科学研究院培训中心并将汇款凭证发给课程顾问）</w:t>
      </w:r>
    </w:p>
    <w:p w:rsidR="004D6B80" w:rsidRDefault="00D0172C">
      <w:pPr>
        <w:spacing w:line="468" w:lineRule="exact"/>
        <w:ind w:firstLineChars="200" w:firstLine="560"/>
        <w:jc w:val="left"/>
        <w:rPr>
          <w:rFonts w:ascii="宋体" w:hAnsi="宋体" w:cs="宋体"/>
          <w:sz w:val="28"/>
          <w:szCs w:val="28"/>
        </w:rPr>
      </w:pPr>
      <w:r>
        <w:rPr>
          <w:rFonts w:ascii="宋体" w:hAnsi="宋体" w:cs="宋体" w:hint="eastAsia"/>
          <w:sz w:val="28"/>
          <w:szCs w:val="28"/>
        </w:rPr>
        <w:t>单位名称：中国财政科学研究院培训中心</w:t>
      </w:r>
    </w:p>
    <w:p w:rsidR="004D6B80" w:rsidRDefault="00D0172C">
      <w:pPr>
        <w:spacing w:line="468" w:lineRule="exact"/>
        <w:ind w:firstLineChars="200" w:firstLine="560"/>
        <w:jc w:val="left"/>
        <w:rPr>
          <w:rFonts w:ascii="宋体" w:hAnsi="宋体" w:cs="宋体"/>
          <w:sz w:val="28"/>
          <w:szCs w:val="28"/>
        </w:rPr>
      </w:pPr>
      <w:r>
        <w:rPr>
          <w:rFonts w:ascii="宋体" w:hAnsi="宋体" w:cs="宋体" w:hint="eastAsia"/>
          <w:sz w:val="28"/>
          <w:szCs w:val="28"/>
        </w:rPr>
        <w:t>银行户名：中国财政科学研究院培训中心</w:t>
      </w:r>
    </w:p>
    <w:p w:rsidR="004D6B80" w:rsidRDefault="00D0172C">
      <w:pPr>
        <w:spacing w:line="468" w:lineRule="exact"/>
        <w:ind w:firstLineChars="200" w:firstLine="560"/>
        <w:jc w:val="left"/>
        <w:rPr>
          <w:rFonts w:ascii="宋体" w:hAnsi="宋体" w:cs="宋体"/>
          <w:sz w:val="28"/>
          <w:szCs w:val="28"/>
        </w:rPr>
      </w:pPr>
      <w:r>
        <w:rPr>
          <w:rFonts w:ascii="宋体" w:hAnsi="宋体" w:cs="宋体" w:hint="eastAsia"/>
          <w:sz w:val="28"/>
          <w:szCs w:val="28"/>
        </w:rPr>
        <w:t>开</w:t>
      </w:r>
      <w:r>
        <w:rPr>
          <w:rFonts w:ascii="宋体" w:hAnsi="宋体" w:cs="宋体" w:hint="eastAsia"/>
          <w:sz w:val="28"/>
          <w:szCs w:val="28"/>
        </w:rPr>
        <w:t xml:space="preserve"> </w:t>
      </w:r>
      <w:r>
        <w:rPr>
          <w:rFonts w:ascii="宋体" w:hAnsi="宋体" w:cs="宋体" w:hint="eastAsia"/>
          <w:sz w:val="28"/>
          <w:szCs w:val="28"/>
        </w:rPr>
        <w:t>户</w:t>
      </w:r>
      <w:r>
        <w:rPr>
          <w:rFonts w:ascii="宋体" w:hAnsi="宋体" w:cs="宋体" w:hint="eastAsia"/>
          <w:sz w:val="28"/>
          <w:szCs w:val="28"/>
        </w:rPr>
        <w:t xml:space="preserve"> </w:t>
      </w:r>
      <w:r>
        <w:rPr>
          <w:rFonts w:ascii="宋体" w:hAnsi="宋体" w:cs="宋体" w:hint="eastAsia"/>
          <w:sz w:val="28"/>
          <w:szCs w:val="28"/>
        </w:rPr>
        <w:t>行：北京银行阜裕支行</w:t>
      </w:r>
      <w:r>
        <w:rPr>
          <w:rFonts w:ascii="宋体" w:hAnsi="宋体" w:cs="宋体" w:hint="eastAsia"/>
          <w:sz w:val="28"/>
          <w:szCs w:val="28"/>
        </w:rPr>
        <w:t xml:space="preserve">   </w:t>
      </w:r>
    </w:p>
    <w:p w:rsidR="004D6B80" w:rsidRDefault="00D0172C">
      <w:pPr>
        <w:spacing w:line="468" w:lineRule="exact"/>
        <w:ind w:firstLineChars="200" w:firstLine="560"/>
        <w:jc w:val="left"/>
        <w:rPr>
          <w:rFonts w:ascii="宋体" w:hAnsi="宋体" w:cs="宋体"/>
          <w:sz w:val="28"/>
          <w:szCs w:val="28"/>
        </w:rPr>
      </w:pPr>
      <w:r>
        <w:rPr>
          <w:rFonts w:ascii="宋体" w:hAnsi="宋体" w:cs="宋体" w:hint="eastAsia"/>
          <w:sz w:val="28"/>
          <w:szCs w:val="28"/>
        </w:rPr>
        <w:t>账</w:t>
      </w:r>
      <w:r>
        <w:rPr>
          <w:rFonts w:ascii="宋体" w:hAnsi="宋体" w:cs="宋体" w:hint="eastAsia"/>
          <w:sz w:val="28"/>
          <w:szCs w:val="28"/>
        </w:rPr>
        <w:t xml:space="preserve">    </w:t>
      </w:r>
      <w:r>
        <w:rPr>
          <w:rFonts w:ascii="宋体" w:hAnsi="宋体" w:cs="宋体" w:hint="eastAsia"/>
          <w:sz w:val="28"/>
          <w:szCs w:val="28"/>
        </w:rPr>
        <w:t>号：</w:t>
      </w:r>
      <w:r>
        <w:rPr>
          <w:rFonts w:ascii="宋体" w:hAnsi="宋体" w:cs="宋体" w:hint="eastAsia"/>
          <w:sz w:val="28"/>
          <w:szCs w:val="28"/>
        </w:rPr>
        <w:t>0109 0373 1001 2010 9094 552</w:t>
      </w:r>
    </w:p>
    <w:p w:rsidR="004D6B80" w:rsidRDefault="00D0172C">
      <w:pPr>
        <w:widowControl/>
        <w:adjustRightInd w:val="0"/>
        <w:spacing w:line="468" w:lineRule="exact"/>
        <w:jc w:val="left"/>
        <w:rPr>
          <w:rFonts w:ascii="宋体" w:hAnsi="宋体" w:cs="宋体"/>
          <w:b/>
          <w:bCs/>
          <w:sz w:val="28"/>
          <w:szCs w:val="28"/>
        </w:rPr>
      </w:pPr>
      <w:r>
        <w:rPr>
          <w:rFonts w:ascii="宋体" w:hAnsi="宋体" w:cs="宋体" w:hint="eastAsia"/>
          <w:b/>
          <w:bCs/>
          <w:sz w:val="28"/>
          <w:szCs w:val="28"/>
        </w:rPr>
        <w:t>六、结业证书</w:t>
      </w:r>
    </w:p>
    <w:p w:rsidR="004D6B80" w:rsidRDefault="00D0172C">
      <w:pPr>
        <w:spacing w:line="468" w:lineRule="exact"/>
        <w:ind w:firstLineChars="200" w:firstLine="560"/>
        <w:jc w:val="left"/>
      </w:pPr>
      <w:r>
        <w:rPr>
          <w:rFonts w:ascii="宋体" w:hAnsi="宋体" w:cs="宋体" w:hint="eastAsia"/>
          <w:sz w:val="28"/>
          <w:szCs w:val="28"/>
        </w:rPr>
        <w:t>完成全部课程学习，经考核合格，获得由中国财政科学研究院培训中心颁发的结业证书（证书下载地址：</w:t>
      </w:r>
      <w:hyperlink r:id="rId9" w:history="1">
        <w:r>
          <w:rPr>
            <w:rStyle w:val="a9"/>
            <w:rFonts w:ascii="宋体" w:hAnsi="宋体" w:cs="宋体" w:hint="eastAsia"/>
            <w:sz w:val="28"/>
            <w:szCs w:val="28"/>
          </w:rPr>
          <w:t>https://www.chineseafs-tc.or</w:t>
        </w:r>
        <w:r>
          <w:rPr>
            <w:rStyle w:val="a9"/>
            <w:rFonts w:ascii="宋体" w:hAnsi="宋体" w:cs="宋体" w:hint="eastAsia"/>
            <w:sz w:val="28"/>
            <w:szCs w:val="28"/>
          </w:rPr>
          <w:t>g.cn</w:t>
        </w:r>
        <w:r>
          <w:rPr>
            <w:rStyle w:val="a9"/>
            <w:rFonts w:ascii="宋体" w:hAnsi="宋体" w:cs="宋体" w:hint="eastAsia"/>
            <w:sz w:val="28"/>
            <w:szCs w:val="28"/>
          </w:rPr>
          <w:t>）</w:t>
        </w:r>
      </w:hyperlink>
    </w:p>
    <w:p w:rsidR="004D6B80" w:rsidRDefault="00D0172C">
      <w:pPr>
        <w:widowControl/>
        <w:adjustRightInd w:val="0"/>
        <w:spacing w:line="468" w:lineRule="exact"/>
        <w:jc w:val="left"/>
        <w:rPr>
          <w:rFonts w:ascii="宋体" w:hAnsi="宋体" w:cs="宋体"/>
          <w:b/>
          <w:bCs/>
          <w:sz w:val="28"/>
          <w:szCs w:val="28"/>
        </w:rPr>
      </w:pPr>
      <w:r>
        <w:rPr>
          <w:rFonts w:ascii="宋体" w:hAnsi="宋体" w:cs="宋体" w:hint="eastAsia"/>
          <w:b/>
          <w:bCs/>
          <w:sz w:val="28"/>
          <w:szCs w:val="28"/>
        </w:rPr>
        <w:t>七、报名程序</w:t>
      </w:r>
    </w:p>
    <w:p w:rsidR="004D6B80" w:rsidRDefault="00D0172C">
      <w:pPr>
        <w:tabs>
          <w:tab w:val="left" w:pos="1620"/>
          <w:tab w:val="left" w:pos="1800"/>
        </w:tabs>
        <w:spacing w:line="468" w:lineRule="exact"/>
        <w:ind w:firstLineChars="200" w:firstLine="560"/>
        <w:jc w:val="left"/>
        <w:rPr>
          <w:rFonts w:ascii="宋体" w:hAnsi="宋体" w:cs="宋体"/>
          <w:sz w:val="28"/>
          <w:szCs w:val="28"/>
        </w:rPr>
      </w:pPr>
      <w:r>
        <w:rPr>
          <w:rFonts w:ascii="宋体" w:hAnsi="宋体" w:cs="宋体" w:hint="eastAsia"/>
          <w:sz w:val="28"/>
          <w:szCs w:val="28"/>
        </w:rPr>
        <w:t>请报名人员按要求填写《报名回执表》（见附件二），报中国财政科学研究院培训中心班务组，我们将按报名先后发放《报到通知》。</w:t>
      </w:r>
    </w:p>
    <w:p w:rsidR="004D6B80" w:rsidRDefault="00D0172C">
      <w:pPr>
        <w:tabs>
          <w:tab w:val="left" w:pos="1620"/>
          <w:tab w:val="left" w:pos="1800"/>
        </w:tabs>
        <w:spacing w:line="468" w:lineRule="exact"/>
        <w:ind w:firstLineChars="200" w:firstLine="560"/>
        <w:jc w:val="left"/>
        <w:rPr>
          <w:rFonts w:ascii="宋体" w:hAnsi="宋体" w:cs="宋体"/>
          <w:sz w:val="28"/>
          <w:szCs w:val="28"/>
        </w:rPr>
      </w:pPr>
      <w:r>
        <w:rPr>
          <w:rFonts w:ascii="宋体" w:hAnsi="宋体" w:cs="宋体" w:hint="eastAsia"/>
          <w:sz w:val="28"/>
          <w:szCs w:val="28"/>
        </w:rPr>
        <w:t>本《通知》文件信息发布见中国财政科学研究院培训中心网站</w:t>
      </w:r>
    </w:p>
    <w:p w:rsidR="004D6B80" w:rsidRDefault="004D6B80">
      <w:pPr>
        <w:tabs>
          <w:tab w:val="left" w:pos="1620"/>
          <w:tab w:val="left" w:pos="1800"/>
        </w:tabs>
        <w:spacing w:line="468" w:lineRule="exact"/>
        <w:jc w:val="left"/>
        <w:rPr>
          <w:rStyle w:val="a9"/>
          <w:rFonts w:ascii="宋体" w:hAnsi="宋体" w:cs="宋体"/>
          <w:sz w:val="28"/>
          <w:szCs w:val="28"/>
        </w:rPr>
      </w:pPr>
      <w:hyperlink r:id="rId10" w:history="1">
        <w:r w:rsidR="00D0172C">
          <w:rPr>
            <w:rStyle w:val="a9"/>
            <w:rFonts w:ascii="宋体" w:hAnsi="宋体" w:cs="宋体" w:hint="eastAsia"/>
            <w:sz w:val="28"/>
            <w:szCs w:val="28"/>
          </w:rPr>
          <w:t>https://www.chineseafs-tc.org.cn</w:t>
        </w:r>
      </w:hyperlink>
    </w:p>
    <w:p w:rsidR="004D6B80" w:rsidRDefault="00D0172C">
      <w:pPr>
        <w:tabs>
          <w:tab w:val="left" w:pos="1620"/>
          <w:tab w:val="left" w:pos="1800"/>
        </w:tabs>
        <w:spacing w:line="436" w:lineRule="exact"/>
        <w:jc w:val="left"/>
        <w:rPr>
          <w:rFonts w:ascii="黑体" w:eastAsia="黑体" w:hAnsi="黑体" w:cs="黑体"/>
          <w:sz w:val="30"/>
          <w:szCs w:val="30"/>
        </w:rPr>
      </w:pPr>
      <w:r>
        <w:rPr>
          <w:rFonts w:ascii="黑体" w:eastAsia="黑体" w:hAnsi="黑体" w:cs="黑体" w:hint="eastAsia"/>
          <w:sz w:val="30"/>
          <w:szCs w:val="30"/>
        </w:rPr>
        <w:lastRenderedPageBreak/>
        <w:t>附件</w:t>
      </w:r>
      <w:r>
        <w:rPr>
          <w:rFonts w:ascii="黑体" w:eastAsia="黑体" w:hAnsi="黑体" w:cs="黑体" w:hint="eastAsia"/>
          <w:sz w:val="30"/>
          <w:szCs w:val="30"/>
        </w:rPr>
        <w:t>2</w:t>
      </w:r>
      <w:r>
        <w:rPr>
          <w:rFonts w:ascii="黑体" w:eastAsia="黑体" w:hAnsi="黑体" w:cs="黑体" w:hint="eastAsia"/>
          <w:sz w:val="30"/>
          <w:szCs w:val="30"/>
        </w:rPr>
        <w:t>：</w:t>
      </w:r>
    </w:p>
    <w:p w:rsidR="004D6B80" w:rsidRDefault="00D0172C">
      <w:pPr>
        <w:widowControl/>
        <w:tabs>
          <w:tab w:val="left" w:pos="0"/>
        </w:tabs>
        <w:adjustRightInd w:val="0"/>
        <w:spacing w:line="540" w:lineRule="exact"/>
        <w:jc w:val="center"/>
        <w:rPr>
          <w:rFonts w:ascii="黑体" w:eastAsia="黑体" w:hAnsi="黑体" w:cs="黑体"/>
          <w:sz w:val="30"/>
          <w:szCs w:val="30"/>
        </w:rPr>
      </w:pPr>
      <w:r>
        <w:rPr>
          <w:rFonts w:ascii="黑体" w:eastAsia="黑体" w:hAnsi="黑体" w:cs="黑体" w:hint="eastAsia"/>
          <w:sz w:val="30"/>
          <w:szCs w:val="30"/>
        </w:rPr>
        <w:t xml:space="preserve"> </w:t>
      </w:r>
      <w:r>
        <w:rPr>
          <w:rFonts w:ascii="黑体" w:eastAsia="黑体" w:hAnsi="黑体" w:cs="黑体" w:hint="eastAsia"/>
          <w:sz w:val="30"/>
          <w:szCs w:val="30"/>
        </w:rPr>
        <w:t>《行政事业单位领导干部履职和财务人员专业能力提升》</w:t>
      </w:r>
    </w:p>
    <w:p w:rsidR="004D6B80" w:rsidRDefault="00D0172C" w:rsidP="00091884">
      <w:pPr>
        <w:widowControl/>
        <w:tabs>
          <w:tab w:val="left" w:pos="0"/>
        </w:tabs>
        <w:adjustRightInd w:val="0"/>
        <w:spacing w:afterLines="50" w:line="540" w:lineRule="exact"/>
        <w:jc w:val="center"/>
        <w:rPr>
          <w:rFonts w:ascii="宋体" w:hAnsi="宋体" w:cs="宋体"/>
          <w:b/>
          <w:bCs/>
          <w:sz w:val="30"/>
          <w:szCs w:val="30"/>
        </w:rPr>
      </w:pPr>
      <w:r>
        <w:rPr>
          <w:rFonts w:ascii="黑体" w:eastAsia="黑体" w:hAnsi="黑体" w:cs="黑体" w:hint="eastAsia"/>
          <w:sz w:val="30"/>
          <w:szCs w:val="30"/>
        </w:rPr>
        <w:t>高级研修班课程安排表</w:t>
      </w:r>
    </w:p>
    <w:tbl>
      <w:tblP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238"/>
        <w:gridCol w:w="1750"/>
        <w:gridCol w:w="1216"/>
        <w:gridCol w:w="6120"/>
      </w:tblGrid>
      <w:tr w:rsidR="004D6B80">
        <w:trPr>
          <w:trHeight w:val="510"/>
          <w:jc w:val="center"/>
        </w:trPr>
        <w:tc>
          <w:tcPr>
            <w:tcW w:w="707" w:type="dxa"/>
            <w:vAlign w:val="center"/>
          </w:tcPr>
          <w:p w:rsidR="004D6B80" w:rsidRDefault="00D0172C">
            <w:pPr>
              <w:widowControl/>
              <w:rPr>
                <w:rFonts w:ascii="宋体" w:hAnsi="宋体" w:cs="宋体"/>
                <w:b/>
                <w:kern w:val="0"/>
                <w:sz w:val="24"/>
              </w:rPr>
            </w:pPr>
            <w:r>
              <w:rPr>
                <w:rFonts w:ascii="宋体" w:hAnsi="宋体" w:cs="宋体" w:hint="eastAsia"/>
                <w:b/>
                <w:kern w:val="0"/>
                <w:sz w:val="24"/>
              </w:rPr>
              <w:t>月份</w:t>
            </w:r>
          </w:p>
        </w:tc>
        <w:tc>
          <w:tcPr>
            <w:tcW w:w="1238"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报到时间</w:t>
            </w:r>
          </w:p>
        </w:tc>
        <w:tc>
          <w:tcPr>
            <w:tcW w:w="1750"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培训时间</w:t>
            </w:r>
          </w:p>
        </w:tc>
        <w:tc>
          <w:tcPr>
            <w:tcW w:w="1216"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培训地点</w:t>
            </w:r>
          </w:p>
        </w:tc>
        <w:tc>
          <w:tcPr>
            <w:tcW w:w="6120"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培训专题</w:t>
            </w:r>
          </w:p>
        </w:tc>
      </w:tr>
      <w:tr w:rsidR="004D6B80">
        <w:trPr>
          <w:trHeight w:val="510"/>
          <w:jc w:val="center"/>
        </w:trPr>
        <w:tc>
          <w:tcPr>
            <w:tcW w:w="707"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7</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8</w:t>
            </w:r>
            <w:r>
              <w:rPr>
                <w:rFonts w:ascii="宋体" w:hAnsi="宋体" w:cs="宋体" w:hint="eastAsia"/>
                <w:bCs/>
                <w:kern w:val="0"/>
                <w:szCs w:val="21"/>
              </w:rPr>
              <w:t>日</w:t>
            </w:r>
            <w:r>
              <w:rPr>
                <w:rFonts w:ascii="宋体" w:hAnsi="宋体" w:cs="宋体" w:hint="eastAsia"/>
                <w:bCs/>
                <w:kern w:val="0"/>
                <w:szCs w:val="21"/>
              </w:rPr>
              <w:t>-10</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长沙</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工程建设项目全过程财务管控与审计实务</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7</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8</w:t>
            </w:r>
            <w:r>
              <w:rPr>
                <w:rFonts w:ascii="宋体" w:hAnsi="宋体" w:cs="宋体" w:hint="eastAsia"/>
                <w:bCs/>
                <w:kern w:val="0"/>
                <w:szCs w:val="21"/>
              </w:rPr>
              <w:t>日</w:t>
            </w:r>
            <w:r>
              <w:rPr>
                <w:rFonts w:ascii="宋体" w:hAnsi="宋体" w:cs="宋体" w:hint="eastAsia"/>
                <w:bCs/>
                <w:kern w:val="0"/>
                <w:szCs w:val="21"/>
              </w:rPr>
              <w:t>-10</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青岛</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财会监督视角下</w:t>
            </w:r>
            <w:r>
              <w:rPr>
                <w:rFonts w:ascii="宋体" w:hAnsi="宋体" w:cs="宋体" w:hint="eastAsia"/>
                <w:bCs/>
                <w:kern w:val="0"/>
                <w:szCs w:val="21"/>
              </w:rPr>
              <w:t>行政事业单位内控制度优化与</w:t>
            </w:r>
            <w:r>
              <w:rPr>
                <w:rFonts w:ascii="宋体" w:hAnsi="宋体" w:cs="宋体" w:hint="eastAsia"/>
                <w:bCs/>
                <w:kern w:val="0"/>
                <w:szCs w:val="21"/>
              </w:rPr>
              <w:t>财会</w:t>
            </w:r>
            <w:r>
              <w:rPr>
                <w:rFonts w:ascii="宋体" w:hAnsi="宋体" w:cs="宋体" w:hint="eastAsia"/>
                <w:bCs/>
                <w:kern w:val="0"/>
                <w:szCs w:val="21"/>
              </w:rPr>
              <w:t>审计</w:t>
            </w:r>
            <w:r>
              <w:rPr>
                <w:rFonts w:ascii="宋体" w:hAnsi="宋体" w:cs="宋体" w:hint="eastAsia"/>
                <w:bCs/>
                <w:kern w:val="0"/>
                <w:szCs w:val="21"/>
              </w:rPr>
              <w:t>技能提升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13</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14-16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成都</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新规则下行政事业单位财务人员专业能力提升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20</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8</w:t>
            </w:r>
            <w:r>
              <w:rPr>
                <w:rFonts w:ascii="宋体" w:hAnsi="宋体" w:cs="宋体" w:hint="eastAsia"/>
                <w:bCs/>
                <w:kern w:val="0"/>
                <w:szCs w:val="21"/>
              </w:rPr>
              <w:t>月</w:t>
            </w:r>
            <w:r>
              <w:rPr>
                <w:rFonts w:ascii="宋体" w:hAnsi="宋体" w:cs="宋体" w:hint="eastAsia"/>
                <w:bCs/>
                <w:kern w:val="0"/>
                <w:szCs w:val="21"/>
              </w:rPr>
              <w:t>21</w:t>
            </w:r>
            <w:r>
              <w:rPr>
                <w:rFonts w:ascii="宋体" w:hAnsi="宋体" w:cs="宋体" w:hint="eastAsia"/>
                <w:bCs/>
                <w:kern w:val="0"/>
                <w:szCs w:val="21"/>
              </w:rPr>
              <w:t>日</w:t>
            </w:r>
            <w:r>
              <w:rPr>
                <w:rFonts w:ascii="宋体" w:hAnsi="宋体" w:cs="宋体" w:hint="eastAsia"/>
                <w:bCs/>
                <w:kern w:val="0"/>
                <w:szCs w:val="21"/>
              </w:rPr>
              <w:t>-23</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厦门</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新预算法实施条例下预算管理一体化建设与财务管理创新</w:t>
            </w:r>
          </w:p>
        </w:tc>
      </w:tr>
      <w:tr w:rsidR="004D6B80">
        <w:trPr>
          <w:trHeight w:val="510"/>
          <w:jc w:val="center"/>
        </w:trPr>
        <w:tc>
          <w:tcPr>
            <w:tcW w:w="707"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3</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4-6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乌鲁木齐</w:t>
            </w:r>
          </w:p>
        </w:tc>
        <w:tc>
          <w:tcPr>
            <w:tcW w:w="6120"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财会监督视角下</w:t>
            </w:r>
            <w:r>
              <w:rPr>
                <w:rFonts w:ascii="宋体" w:hAnsi="宋体" w:cs="宋体" w:hint="eastAsia"/>
                <w:bCs/>
                <w:kern w:val="0"/>
                <w:szCs w:val="21"/>
              </w:rPr>
              <w:t>行政事业单位内控制度优化与</w:t>
            </w:r>
            <w:r>
              <w:rPr>
                <w:rFonts w:ascii="宋体" w:hAnsi="宋体" w:cs="宋体" w:hint="eastAsia"/>
                <w:bCs/>
                <w:kern w:val="0"/>
                <w:szCs w:val="21"/>
              </w:rPr>
              <w:t>财会</w:t>
            </w:r>
            <w:r>
              <w:rPr>
                <w:rFonts w:ascii="宋体" w:hAnsi="宋体" w:cs="宋体" w:hint="eastAsia"/>
                <w:bCs/>
                <w:kern w:val="0"/>
                <w:szCs w:val="21"/>
              </w:rPr>
              <w:t>审计</w:t>
            </w:r>
            <w:r>
              <w:rPr>
                <w:rFonts w:ascii="宋体" w:hAnsi="宋体" w:cs="宋体" w:hint="eastAsia"/>
                <w:bCs/>
                <w:kern w:val="0"/>
                <w:szCs w:val="21"/>
              </w:rPr>
              <w:t>技能提升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19</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20-22</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西安</w:t>
            </w:r>
          </w:p>
        </w:tc>
        <w:tc>
          <w:tcPr>
            <w:tcW w:w="6120" w:type="dxa"/>
            <w:vMerge/>
            <w:vAlign w:val="center"/>
          </w:tcPr>
          <w:p w:rsidR="004D6B80" w:rsidRDefault="004D6B80">
            <w:pPr>
              <w:widowControl/>
              <w:jc w:val="center"/>
              <w:rPr>
                <w:rFonts w:ascii="宋体" w:hAnsi="宋体" w:cs="宋体"/>
                <w:bCs/>
                <w:kern w:val="0"/>
                <w:szCs w:val="21"/>
              </w:rPr>
            </w:pP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5</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6-8</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银川</w:t>
            </w:r>
          </w:p>
        </w:tc>
        <w:tc>
          <w:tcPr>
            <w:tcW w:w="6120"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全面预算绩效管理与政府债务风险化解</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5</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6-8</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贵阳</w:t>
            </w:r>
          </w:p>
        </w:tc>
        <w:tc>
          <w:tcPr>
            <w:tcW w:w="6120" w:type="dxa"/>
            <w:vMerge/>
            <w:vAlign w:val="center"/>
          </w:tcPr>
          <w:p w:rsidR="004D6B80" w:rsidRDefault="004D6B80">
            <w:pPr>
              <w:widowControl/>
              <w:jc w:val="center"/>
              <w:rPr>
                <w:rFonts w:ascii="宋体" w:hAnsi="宋体" w:cs="宋体"/>
                <w:bCs/>
                <w:kern w:val="0"/>
                <w:szCs w:val="21"/>
              </w:rPr>
            </w:pP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10</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11-13</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成都</w:t>
            </w:r>
          </w:p>
        </w:tc>
        <w:tc>
          <w:tcPr>
            <w:tcW w:w="6120"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新规则下行政事业单位财务人员专业能力提升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11</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12-13</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青岛</w:t>
            </w:r>
          </w:p>
        </w:tc>
        <w:tc>
          <w:tcPr>
            <w:tcW w:w="6120" w:type="dxa"/>
            <w:vMerge/>
            <w:vAlign w:val="center"/>
          </w:tcPr>
          <w:p w:rsidR="004D6B80" w:rsidRDefault="004D6B80">
            <w:pPr>
              <w:widowControl/>
              <w:jc w:val="center"/>
              <w:rPr>
                <w:rFonts w:ascii="宋体" w:hAnsi="宋体" w:cs="宋体"/>
                <w:bCs/>
                <w:kern w:val="0"/>
                <w:szCs w:val="21"/>
              </w:rPr>
            </w:pP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12</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13</w:t>
            </w:r>
            <w:r>
              <w:rPr>
                <w:rFonts w:ascii="宋体" w:hAnsi="宋体" w:cs="宋体" w:hint="eastAsia"/>
                <w:bCs/>
                <w:kern w:val="0"/>
                <w:szCs w:val="21"/>
              </w:rPr>
              <w:t>日</w:t>
            </w:r>
            <w:r>
              <w:rPr>
                <w:rFonts w:ascii="宋体" w:hAnsi="宋体" w:cs="宋体" w:hint="eastAsia"/>
                <w:bCs/>
                <w:kern w:val="0"/>
                <w:szCs w:val="21"/>
              </w:rPr>
              <w:t>-15</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贵阳</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财政系统领导干部与业务骨干综合能力提升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17</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18-20</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长沙</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新预算法实施条例下预算管理一体化建设与财务管理创新</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24</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9</w:t>
            </w:r>
            <w:r>
              <w:rPr>
                <w:rFonts w:ascii="宋体" w:hAnsi="宋体" w:cs="宋体" w:hint="eastAsia"/>
                <w:bCs/>
                <w:kern w:val="0"/>
                <w:szCs w:val="21"/>
              </w:rPr>
              <w:t>月</w:t>
            </w:r>
            <w:r>
              <w:rPr>
                <w:rFonts w:ascii="宋体" w:hAnsi="宋体" w:cs="宋体" w:hint="eastAsia"/>
                <w:bCs/>
                <w:kern w:val="0"/>
                <w:szCs w:val="21"/>
              </w:rPr>
              <w:t>25-27</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武汉</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政府采购与行政事业性国有资产管理</w:t>
            </w:r>
          </w:p>
        </w:tc>
      </w:tr>
      <w:tr w:rsidR="004D6B80">
        <w:trPr>
          <w:trHeight w:val="510"/>
          <w:jc w:val="center"/>
        </w:trPr>
        <w:tc>
          <w:tcPr>
            <w:tcW w:w="707"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9</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10-12</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北京</w:t>
            </w:r>
          </w:p>
        </w:tc>
        <w:tc>
          <w:tcPr>
            <w:tcW w:w="6120"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新规则下行政事业单位财务人员专业能力提升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23</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24-26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重庆</w:t>
            </w:r>
          </w:p>
        </w:tc>
        <w:tc>
          <w:tcPr>
            <w:tcW w:w="6120" w:type="dxa"/>
            <w:vMerge/>
            <w:vAlign w:val="center"/>
          </w:tcPr>
          <w:p w:rsidR="004D6B80" w:rsidRDefault="004D6B80">
            <w:pPr>
              <w:widowControl/>
              <w:jc w:val="center"/>
              <w:rPr>
                <w:rFonts w:ascii="宋体" w:hAnsi="宋体" w:cs="宋体"/>
                <w:bCs/>
                <w:kern w:val="0"/>
                <w:szCs w:val="21"/>
              </w:rPr>
            </w:pP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9</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10-12</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昆明</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政府会计</w:t>
            </w:r>
            <w:r>
              <w:rPr>
                <w:rFonts w:ascii="宋体" w:hAnsi="宋体" w:cs="宋体" w:hint="eastAsia"/>
                <w:bCs/>
                <w:kern w:val="0"/>
                <w:szCs w:val="21"/>
              </w:rPr>
              <w:t>实操与税务风险防范及</w:t>
            </w:r>
            <w:r>
              <w:rPr>
                <w:rFonts w:ascii="宋体" w:hAnsi="宋体" w:cs="宋体" w:hint="eastAsia"/>
                <w:bCs/>
                <w:kern w:val="0"/>
                <w:szCs w:val="21"/>
              </w:rPr>
              <w:t>财务报告编制</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15</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16-18</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厦门</w:t>
            </w:r>
          </w:p>
        </w:tc>
        <w:tc>
          <w:tcPr>
            <w:tcW w:w="6120"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新预算法实施条例下预算管理一体化建设与财务管理创新</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16</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17-19</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长沙</w:t>
            </w:r>
          </w:p>
        </w:tc>
        <w:tc>
          <w:tcPr>
            <w:tcW w:w="6120" w:type="dxa"/>
            <w:vMerge/>
            <w:vAlign w:val="center"/>
          </w:tcPr>
          <w:p w:rsidR="004D6B80" w:rsidRDefault="004D6B80">
            <w:pPr>
              <w:widowControl/>
              <w:jc w:val="center"/>
              <w:rPr>
                <w:rFonts w:ascii="宋体" w:hAnsi="宋体" w:cs="宋体"/>
                <w:bCs/>
                <w:kern w:val="0"/>
                <w:szCs w:val="21"/>
              </w:rPr>
            </w:pP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16</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17-19</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合肥</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全面预算绩效管理与政府债务风险化解</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17</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18</w:t>
            </w:r>
            <w:r>
              <w:rPr>
                <w:rFonts w:ascii="宋体" w:hAnsi="宋体" w:cs="宋体" w:hint="eastAsia"/>
                <w:bCs/>
                <w:kern w:val="0"/>
                <w:szCs w:val="21"/>
              </w:rPr>
              <w:t>日</w:t>
            </w:r>
            <w:r>
              <w:rPr>
                <w:rFonts w:ascii="宋体" w:hAnsi="宋体" w:cs="宋体" w:hint="eastAsia"/>
                <w:bCs/>
                <w:kern w:val="0"/>
                <w:szCs w:val="21"/>
              </w:rPr>
              <w:t>-20</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南宁</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财政系统领导干部与业务骨干综合能力提升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22</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23-25</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杭州</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财会监督视角下</w:t>
            </w:r>
            <w:r>
              <w:rPr>
                <w:rFonts w:ascii="宋体" w:hAnsi="宋体" w:cs="宋体" w:hint="eastAsia"/>
                <w:bCs/>
                <w:kern w:val="0"/>
                <w:szCs w:val="21"/>
              </w:rPr>
              <w:t>行政事业单位内控制度优化与</w:t>
            </w:r>
            <w:r>
              <w:rPr>
                <w:rFonts w:ascii="宋体" w:hAnsi="宋体" w:cs="宋体" w:hint="eastAsia"/>
                <w:bCs/>
                <w:kern w:val="0"/>
                <w:szCs w:val="21"/>
              </w:rPr>
              <w:t>财会</w:t>
            </w:r>
            <w:r>
              <w:rPr>
                <w:rFonts w:ascii="宋体" w:hAnsi="宋体" w:cs="宋体" w:hint="eastAsia"/>
                <w:bCs/>
                <w:kern w:val="0"/>
                <w:szCs w:val="21"/>
              </w:rPr>
              <w:t>审计</w:t>
            </w:r>
            <w:r>
              <w:rPr>
                <w:rFonts w:ascii="宋体" w:hAnsi="宋体" w:cs="宋体" w:hint="eastAsia"/>
                <w:bCs/>
                <w:kern w:val="0"/>
                <w:szCs w:val="21"/>
              </w:rPr>
              <w:t>技能提升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23</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10</w:t>
            </w:r>
            <w:r>
              <w:rPr>
                <w:rFonts w:ascii="宋体" w:hAnsi="宋体" w:cs="宋体" w:hint="eastAsia"/>
                <w:bCs/>
                <w:kern w:val="0"/>
                <w:szCs w:val="21"/>
              </w:rPr>
              <w:t>月</w:t>
            </w:r>
            <w:r>
              <w:rPr>
                <w:rFonts w:ascii="宋体" w:hAnsi="宋体" w:cs="宋体" w:hint="eastAsia"/>
                <w:bCs/>
                <w:kern w:val="0"/>
                <w:szCs w:val="21"/>
              </w:rPr>
              <w:t>24-26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贵阳</w:t>
            </w:r>
          </w:p>
        </w:tc>
        <w:tc>
          <w:tcPr>
            <w:tcW w:w="6120" w:type="dxa"/>
            <w:vAlign w:val="center"/>
          </w:tcPr>
          <w:p w:rsidR="004D6B80" w:rsidRDefault="00D0172C">
            <w:pPr>
              <w:widowControl/>
              <w:jc w:val="center"/>
              <w:rPr>
                <w:rFonts w:ascii="宋体" w:hAnsi="宋体" w:cs="宋体"/>
                <w:bCs/>
                <w:kern w:val="0"/>
                <w:szCs w:val="21"/>
              </w:rPr>
            </w:pPr>
            <w:bookmarkStart w:id="1" w:name="_GoBack"/>
            <w:bookmarkEnd w:id="1"/>
            <w:r>
              <w:rPr>
                <w:rFonts w:ascii="宋体" w:hAnsi="宋体" w:cs="宋体" w:hint="eastAsia"/>
                <w:bCs/>
                <w:kern w:val="0"/>
                <w:szCs w:val="21"/>
              </w:rPr>
              <w:t>政府采购与行政事业性国有资产管理</w:t>
            </w:r>
          </w:p>
        </w:tc>
      </w:tr>
      <w:tr w:rsidR="004D6B80">
        <w:trPr>
          <w:trHeight w:val="499"/>
          <w:jc w:val="center"/>
        </w:trPr>
        <w:tc>
          <w:tcPr>
            <w:tcW w:w="707" w:type="dxa"/>
            <w:vAlign w:val="center"/>
          </w:tcPr>
          <w:p w:rsidR="004D6B80" w:rsidRDefault="00D0172C">
            <w:pPr>
              <w:widowControl/>
              <w:rPr>
                <w:rFonts w:ascii="宋体" w:hAnsi="宋体" w:cs="宋体"/>
                <w:b/>
                <w:kern w:val="0"/>
                <w:sz w:val="24"/>
              </w:rPr>
            </w:pPr>
            <w:r>
              <w:rPr>
                <w:rFonts w:ascii="宋体" w:hAnsi="宋体" w:cs="宋体" w:hint="eastAsia"/>
                <w:b/>
                <w:kern w:val="0"/>
                <w:sz w:val="24"/>
              </w:rPr>
              <w:lastRenderedPageBreak/>
              <w:t>月份</w:t>
            </w:r>
          </w:p>
        </w:tc>
        <w:tc>
          <w:tcPr>
            <w:tcW w:w="1238"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报到时间</w:t>
            </w:r>
          </w:p>
        </w:tc>
        <w:tc>
          <w:tcPr>
            <w:tcW w:w="1750"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培训时间</w:t>
            </w:r>
          </w:p>
        </w:tc>
        <w:tc>
          <w:tcPr>
            <w:tcW w:w="1216"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培训地点</w:t>
            </w:r>
          </w:p>
        </w:tc>
        <w:tc>
          <w:tcPr>
            <w:tcW w:w="6120" w:type="dxa"/>
            <w:vAlign w:val="center"/>
          </w:tcPr>
          <w:p w:rsidR="004D6B80" w:rsidRDefault="00D0172C">
            <w:pPr>
              <w:widowControl/>
              <w:jc w:val="center"/>
              <w:rPr>
                <w:rFonts w:ascii="宋体" w:hAnsi="宋体" w:cs="宋体"/>
                <w:b/>
                <w:kern w:val="0"/>
                <w:sz w:val="24"/>
              </w:rPr>
            </w:pPr>
            <w:r>
              <w:rPr>
                <w:rFonts w:ascii="宋体" w:hAnsi="宋体" w:cs="宋体" w:hint="eastAsia"/>
                <w:b/>
                <w:kern w:val="0"/>
                <w:sz w:val="24"/>
              </w:rPr>
              <w:t>培训专题</w:t>
            </w:r>
          </w:p>
        </w:tc>
      </w:tr>
      <w:tr w:rsidR="004D6B80">
        <w:trPr>
          <w:trHeight w:val="499"/>
          <w:jc w:val="center"/>
        </w:trPr>
        <w:tc>
          <w:tcPr>
            <w:tcW w:w="707"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5</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6-8</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重庆</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新预算法实施条例下预算管理一体化建设与财务管理创新</w:t>
            </w:r>
          </w:p>
        </w:tc>
      </w:tr>
      <w:tr w:rsidR="004D6B80">
        <w:trPr>
          <w:trHeight w:val="499"/>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6</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7-9</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成都</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政府采购与行政事业性国有资产管理</w:t>
            </w:r>
          </w:p>
        </w:tc>
      </w:tr>
      <w:tr w:rsidR="004D6B80">
        <w:trPr>
          <w:trHeight w:val="499"/>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13</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14-16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珠海</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工程建设项目全过程财务管控与审计实务</w:t>
            </w:r>
          </w:p>
        </w:tc>
      </w:tr>
      <w:tr w:rsidR="004D6B80">
        <w:trPr>
          <w:trHeight w:val="499"/>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13</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14-16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海口</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新规则下行政事业单位财务人员专业能力提升</w:t>
            </w:r>
          </w:p>
        </w:tc>
      </w:tr>
      <w:tr w:rsidR="004D6B80">
        <w:trPr>
          <w:trHeight w:val="499"/>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18</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19</w:t>
            </w:r>
            <w:r>
              <w:rPr>
                <w:rFonts w:ascii="宋体" w:hAnsi="宋体" w:cs="宋体" w:hint="eastAsia"/>
                <w:bCs/>
                <w:kern w:val="0"/>
                <w:szCs w:val="21"/>
              </w:rPr>
              <w:t>日</w:t>
            </w:r>
            <w:r>
              <w:rPr>
                <w:rFonts w:ascii="宋体" w:hAnsi="宋体" w:cs="宋体" w:hint="eastAsia"/>
                <w:bCs/>
                <w:kern w:val="0"/>
                <w:szCs w:val="21"/>
              </w:rPr>
              <w:t>-21</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海口</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财政系统领导干部与业务骨干综合能力提升</w:t>
            </w:r>
          </w:p>
        </w:tc>
      </w:tr>
      <w:tr w:rsidR="004D6B80">
        <w:trPr>
          <w:trHeight w:val="499"/>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20</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21-23</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南宁</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政府会计</w:t>
            </w:r>
            <w:r>
              <w:rPr>
                <w:rFonts w:ascii="宋体" w:hAnsi="宋体" w:cs="宋体" w:hint="eastAsia"/>
                <w:bCs/>
                <w:kern w:val="0"/>
                <w:szCs w:val="21"/>
              </w:rPr>
              <w:t>实操与税务风险防范及</w:t>
            </w:r>
            <w:r>
              <w:rPr>
                <w:rFonts w:ascii="宋体" w:hAnsi="宋体" w:cs="宋体" w:hint="eastAsia"/>
                <w:bCs/>
                <w:kern w:val="0"/>
                <w:szCs w:val="21"/>
              </w:rPr>
              <w:t>财务报告编制</w:t>
            </w:r>
          </w:p>
        </w:tc>
      </w:tr>
      <w:tr w:rsidR="004D6B80">
        <w:trPr>
          <w:trHeight w:val="499"/>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20</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21-23</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厦门</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财会监督视角下</w:t>
            </w:r>
            <w:r>
              <w:rPr>
                <w:rFonts w:ascii="宋体" w:hAnsi="宋体" w:cs="宋体" w:hint="eastAsia"/>
                <w:bCs/>
                <w:kern w:val="0"/>
                <w:szCs w:val="21"/>
              </w:rPr>
              <w:t>行政事业单位内控制度优化与</w:t>
            </w:r>
            <w:r>
              <w:rPr>
                <w:rFonts w:ascii="宋体" w:hAnsi="宋体" w:cs="宋体" w:hint="eastAsia"/>
                <w:bCs/>
                <w:kern w:val="0"/>
                <w:szCs w:val="21"/>
              </w:rPr>
              <w:t>财会</w:t>
            </w:r>
            <w:r>
              <w:rPr>
                <w:rFonts w:ascii="宋体" w:hAnsi="宋体" w:cs="宋体" w:hint="eastAsia"/>
                <w:bCs/>
                <w:kern w:val="0"/>
                <w:szCs w:val="21"/>
              </w:rPr>
              <w:t>审计</w:t>
            </w:r>
            <w:r>
              <w:rPr>
                <w:rFonts w:ascii="宋体" w:hAnsi="宋体" w:cs="宋体" w:hint="eastAsia"/>
                <w:bCs/>
                <w:kern w:val="0"/>
                <w:szCs w:val="21"/>
              </w:rPr>
              <w:t>技能提升</w:t>
            </w:r>
          </w:p>
        </w:tc>
      </w:tr>
      <w:tr w:rsidR="004D6B80">
        <w:trPr>
          <w:trHeight w:val="499"/>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27</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11</w:t>
            </w:r>
            <w:r>
              <w:rPr>
                <w:rFonts w:ascii="宋体" w:hAnsi="宋体" w:cs="宋体" w:hint="eastAsia"/>
                <w:bCs/>
                <w:kern w:val="0"/>
                <w:szCs w:val="21"/>
              </w:rPr>
              <w:t>月</w:t>
            </w:r>
            <w:r>
              <w:rPr>
                <w:rFonts w:ascii="宋体" w:hAnsi="宋体" w:cs="宋体" w:hint="eastAsia"/>
                <w:bCs/>
                <w:kern w:val="0"/>
                <w:szCs w:val="21"/>
              </w:rPr>
              <w:t>28-30</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深圳</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全面预算绩效管理与政府债务风险化解</w:t>
            </w:r>
          </w:p>
        </w:tc>
      </w:tr>
      <w:tr w:rsidR="004D6B80">
        <w:trPr>
          <w:trHeight w:val="510"/>
          <w:jc w:val="center"/>
        </w:trPr>
        <w:tc>
          <w:tcPr>
            <w:tcW w:w="707" w:type="dxa"/>
            <w:vMerge w:val="restart"/>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4</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5-6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深圳</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政府采购与行政事业性国有资产管理</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4</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5-6</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南宁</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财会监督视角下</w:t>
            </w:r>
            <w:r>
              <w:rPr>
                <w:rFonts w:ascii="宋体" w:hAnsi="宋体" w:cs="宋体" w:hint="eastAsia"/>
                <w:bCs/>
                <w:kern w:val="0"/>
                <w:szCs w:val="21"/>
              </w:rPr>
              <w:t>行政事业单位内控制度优化与</w:t>
            </w:r>
            <w:r>
              <w:rPr>
                <w:rFonts w:ascii="宋体" w:hAnsi="宋体" w:cs="宋体" w:hint="eastAsia"/>
                <w:bCs/>
                <w:kern w:val="0"/>
                <w:szCs w:val="21"/>
              </w:rPr>
              <w:t>财会</w:t>
            </w:r>
            <w:r>
              <w:rPr>
                <w:rFonts w:ascii="宋体" w:hAnsi="宋体" w:cs="宋体" w:hint="eastAsia"/>
                <w:bCs/>
                <w:kern w:val="0"/>
                <w:szCs w:val="21"/>
              </w:rPr>
              <w:t>审计</w:t>
            </w:r>
            <w:r>
              <w:rPr>
                <w:rFonts w:ascii="宋体" w:hAnsi="宋体" w:cs="宋体" w:hint="eastAsia"/>
                <w:bCs/>
                <w:kern w:val="0"/>
                <w:szCs w:val="21"/>
              </w:rPr>
              <w:t>技能提升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12</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13-15</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海口</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新规则下行政事业单位财务人员专业能力提升</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12</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13-15</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昆明</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新预算法实施条例下预算管理一体化建设与财务管理创新</w:t>
            </w:r>
          </w:p>
        </w:tc>
      </w:tr>
      <w:tr w:rsidR="004D6B80">
        <w:trPr>
          <w:trHeight w:val="510"/>
          <w:jc w:val="center"/>
        </w:trPr>
        <w:tc>
          <w:tcPr>
            <w:tcW w:w="707" w:type="dxa"/>
            <w:vMerge/>
            <w:vAlign w:val="center"/>
          </w:tcPr>
          <w:p w:rsidR="004D6B80" w:rsidRDefault="004D6B80">
            <w:pPr>
              <w:widowControl/>
              <w:jc w:val="center"/>
              <w:rPr>
                <w:rFonts w:ascii="宋体" w:hAnsi="宋体" w:cs="宋体"/>
                <w:bCs/>
                <w:kern w:val="0"/>
                <w:szCs w:val="21"/>
              </w:rPr>
            </w:pPr>
          </w:p>
        </w:tc>
        <w:tc>
          <w:tcPr>
            <w:tcW w:w="1238" w:type="dxa"/>
            <w:vAlign w:val="center"/>
          </w:tcPr>
          <w:p w:rsidR="004D6B80" w:rsidRDefault="00D0172C">
            <w:pPr>
              <w:widowControl/>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18</w:t>
            </w:r>
            <w:r>
              <w:rPr>
                <w:rFonts w:ascii="宋体" w:hAnsi="宋体" w:cs="宋体" w:hint="eastAsia"/>
                <w:bCs/>
                <w:kern w:val="0"/>
                <w:szCs w:val="21"/>
              </w:rPr>
              <w:t>日</w:t>
            </w:r>
          </w:p>
        </w:tc>
        <w:tc>
          <w:tcPr>
            <w:tcW w:w="175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12</w:t>
            </w:r>
            <w:r>
              <w:rPr>
                <w:rFonts w:ascii="宋体" w:hAnsi="宋体" w:cs="宋体" w:hint="eastAsia"/>
                <w:bCs/>
                <w:kern w:val="0"/>
                <w:szCs w:val="21"/>
              </w:rPr>
              <w:t>月</w:t>
            </w:r>
            <w:r>
              <w:rPr>
                <w:rFonts w:ascii="宋体" w:hAnsi="宋体" w:cs="宋体" w:hint="eastAsia"/>
                <w:bCs/>
                <w:kern w:val="0"/>
                <w:szCs w:val="21"/>
              </w:rPr>
              <w:t>19</w:t>
            </w:r>
            <w:r>
              <w:rPr>
                <w:rFonts w:ascii="宋体" w:hAnsi="宋体" w:cs="宋体" w:hint="eastAsia"/>
                <w:bCs/>
                <w:kern w:val="0"/>
                <w:szCs w:val="21"/>
              </w:rPr>
              <w:t>日</w:t>
            </w:r>
            <w:r>
              <w:rPr>
                <w:rFonts w:ascii="宋体" w:hAnsi="宋体" w:cs="宋体" w:hint="eastAsia"/>
                <w:bCs/>
                <w:kern w:val="0"/>
                <w:szCs w:val="21"/>
              </w:rPr>
              <w:t>-21</w:t>
            </w:r>
            <w:r>
              <w:rPr>
                <w:rFonts w:ascii="宋体" w:hAnsi="宋体" w:cs="宋体" w:hint="eastAsia"/>
                <w:bCs/>
                <w:kern w:val="0"/>
                <w:szCs w:val="21"/>
              </w:rPr>
              <w:t>日</w:t>
            </w:r>
          </w:p>
        </w:tc>
        <w:tc>
          <w:tcPr>
            <w:tcW w:w="1216"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珠海</w:t>
            </w:r>
          </w:p>
        </w:tc>
        <w:tc>
          <w:tcPr>
            <w:tcW w:w="6120" w:type="dxa"/>
            <w:vAlign w:val="center"/>
          </w:tcPr>
          <w:p w:rsidR="004D6B80" w:rsidRDefault="00D0172C">
            <w:pPr>
              <w:widowControl/>
              <w:jc w:val="center"/>
              <w:rPr>
                <w:rFonts w:ascii="宋体" w:hAnsi="宋体" w:cs="宋体"/>
                <w:bCs/>
                <w:kern w:val="0"/>
                <w:szCs w:val="21"/>
              </w:rPr>
            </w:pPr>
            <w:r>
              <w:rPr>
                <w:rFonts w:ascii="宋体" w:hAnsi="宋体" w:cs="宋体" w:hint="eastAsia"/>
                <w:bCs/>
                <w:kern w:val="0"/>
                <w:szCs w:val="21"/>
              </w:rPr>
              <w:t>财政系统领导干部与业务骨干综合能力提升</w:t>
            </w:r>
          </w:p>
        </w:tc>
      </w:tr>
    </w:tbl>
    <w:p w:rsidR="004D6B80" w:rsidRDefault="00D0172C">
      <w:pPr>
        <w:tabs>
          <w:tab w:val="left" w:pos="1620"/>
          <w:tab w:val="left" w:pos="1800"/>
        </w:tabs>
        <w:spacing w:line="420" w:lineRule="exact"/>
        <w:ind w:firstLineChars="200" w:firstLine="480"/>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、欢迎各会员单位和有关单位选择相关专题组织内训，我们将根据需求认真筹划、规范组织；烦请提前与我们联系，以预做准备。</w:t>
      </w:r>
    </w:p>
    <w:p w:rsidR="004D6B80" w:rsidRDefault="00D0172C">
      <w:pPr>
        <w:numPr>
          <w:ilvl w:val="0"/>
          <w:numId w:val="20"/>
        </w:numPr>
        <w:tabs>
          <w:tab w:val="left" w:pos="1620"/>
          <w:tab w:val="left" w:pos="1800"/>
        </w:tabs>
        <w:spacing w:line="420" w:lineRule="exact"/>
        <w:ind w:firstLineChars="200" w:firstLine="480"/>
        <w:jc w:val="left"/>
        <w:rPr>
          <w:rFonts w:ascii="宋体" w:hAnsi="宋体" w:cs="宋体"/>
          <w:sz w:val="24"/>
        </w:rPr>
      </w:pPr>
      <w:r>
        <w:rPr>
          <w:rFonts w:ascii="宋体" w:hAnsi="宋体" w:cs="宋体" w:hint="eastAsia"/>
          <w:sz w:val="24"/>
        </w:rPr>
        <w:t>培训班具体地点，在开班一周前随《报到通知》告知。</w:t>
      </w: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4D6B80">
      <w:pPr>
        <w:tabs>
          <w:tab w:val="left" w:pos="1620"/>
          <w:tab w:val="left" w:pos="1800"/>
        </w:tabs>
        <w:spacing w:line="420" w:lineRule="exact"/>
        <w:jc w:val="left"/>
        <w:rPr>
          <w:rFonts w:ascii="黑体" w:eastAsia="黑体" w:hAnsi="黑体" w:cs="黑体"/>
          <w:sz w:val="30"/>
          <w:szCs w:val="30"/>
        </w:rPr>
      </w:pPr>
    </w:p>
    <w:p w:rsidR="004D6B80" w:rsidRDefault="00D0172C">
      <w:pPr>
        <w:tabs>
          <w:tab w:val="left" w:pos="1620"/>
          <w:tab w:val="left" w:pos="1800"/>
        </w:tabs>
        <w:spacing w:line="420" w:lineRule="exact"/>
        <w:jc w:val="left"/>
        <w:rPr>
          <w:rFonts w:ascii="黑体" w:eastAsia="黑体" w:hAnsi="黑体" w:cs="黑体"/>
          <w:sz w:val="30"/>
          <w:szCs w:val="30"/>
        </w:rPr>
      </w:pPr>
      <w:r>
        <w:rPr>
          <w:rFonts w:ascii="黑体" w:eastAsia="黑体" w:hAnsi="黑体" w:cs="黑体" w:hint="eastAsia"/>
          <w:sz w:val="30"/>
          <w:szCs w:val="30"/>
        </w:rPr>
        <w:lastRenderedPageBreak/>
        <w:t>附件</w:t>
      </w:r>
      <w:r>
        <w:rPr>
          <w:rFonts w:ascii="黑体" w:eastAsia="黑体" w:hAnsi="黑体" w:cs="黑体" w:hint="eastAsia"/>
          <w:sz w:val="30"/>
          <w:szCs w:val="30"/>
        </w:rPr>
        <w:t>3</w:t>
      </w:r>
      <w:r>
        <w:rPr>
          <w:rFonts w:ascii="黑体" w:eastAsia="黑体" w:hAnsi="黑体" w:cs="黑体" w:hint="eastAsia"/>
          <w:sz w:val="30"/>
          <w:szCs w:val="30"/>
        </w:rPr>
        <w:t>：</w:t>
      </w:r>
    </w:p>
    <w:p w:rsidR="004D6B80" w:rsidRDefault="00D0172C">
      <w:pPr>
        <w:widowControl/>
        <w:tabs>
          <w:tab w:val="left" w:pos="0"/>
        </w:tabs>
        <w:adjustRightInd w:val="0"/>
        <w:spacing w:line="540" w:lineRule="exact"/>
        <w:ind w:firstLineChars="100" w:firstLine="300"/>
        <w:jc w:val="center"/>
        <w:rPr>
          <w:rFonts w:ascii="黑体" w:eastAsia="黑体" w:hAnsi="黑体" w:cs="黑体"/>
          <w:sz w:val="30"/>
          <w:szCs w:val="30"/>
        </w:rPr>
      </w:pPr>
      <w:r>
        <w:rPr>
          <w:rFonts w:ascii="黑体" w:eastAsia="黑体" w:hAnsi="黑体" w:cs="黑体" w:hint="eastAsia"/>
          <w:sz w:val="30"/>
          <w:szCs w:val="30"/>
        </w:rPr>
        <w:t>《行政事业单位领导干部履职和财务人员专业能力提升》</w:t>
      </w:r>
    </w:p>
    <w:p w:rsidR="004D6B80" w:rsidRDefault="00D0172C" w:rsidP="00091884">
      <w:pPr>
        <w:widowControl/>
        <w:tabs>
          <w:tab w:val="left" w:pos="0"/>
        </w:tabs>
        <w:adjustRightInd w:val="0"/>
        <w:spacing w:afterLines="50" w:line="540" w:lineRule="exact"/>
        <w:jc w:val="center"/>
        <w:rPr>
          <w:rFonts w:ascii="宋体" w:hAnsi="宋体" w:cs="宋体"/>
          <w:b/>
          <w:bCs/>
          <w:sz w:val="30"/>
          <w:szCs w:val="30"/>
        </w:rPr>
      </w:pPr>
      <w:r>
        <w:rPr>
          <w:rFonts w:ascii="黑体" w:eastAsia="黑体" w:hAnsi="黑体" w:cs="黑体" w:hint="eastAsia"/>
          <w:sz w:val="30"/>
          <w:szCs w:val="30"/>
        </w:rPr>
        <w:t>高级研修班报名回执表</w:t>
      </w:r>
    </w:p>
    <w:tbl>
      <w:tblPr>
        <w:tblpPr w:leftFromText="181" w:rightFromText="181" w:vertAnchor="text" w:horzAnchor="page" w:tblpXSpec="center" w:tblpY="147"/>
        <w:tblW w:w="9756" w:type="dxa"/>
        <w:jc w:val="center"/>
        <w:tblLayout w:type="fixed"/>
        <w:tblCellMar>
          <w:left w:w="10" w:type="dxa"/>
          <w:right w:w="10" w:type="dxa"/>
        </w:tblCellMar>
        <w:tblLook w:val="04A0"/>
      </w:tblPr>
      <w:tblGrid>
        <w:gridCol w:w="1481"/>
        <w:gridCol w:w="741"/>
        <w:gridCol w:w="1505"/>
        <w:gridCol w:w="770"/>
        <w:gridCol w:w="1270"/>
        <w:gridCol w:w="1603"/>
        <w:gridCol w:w="1186"/>
        <w:gridCol w:w="1200"/>
      </w:tblGrid>
      <w:tr w:rsidR="004D6B80">
        <w:trPr>
          <w:trHeight w:val="503"/>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单位名称</w:t>
            </w:r>
          </w:p>
        </w:tc>
        <w:tc>
          <w:tcPr>
            <w:tcW w:w="827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通讯地址</w:t>
            </w:r>
          </w:p>
        </w:tc>
        <w:tc>
          <w:tcPr>
            <w:tcW w:w="827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联系人</w:t>
            </w:r>
          </w:p>
        </w:tc>
        <w:tc>
          <w:tcPr>
            <w:tcW w:w="30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联系方式</w:t>
            </w:r>
          </w:p>
        </w:tc>
        <w:tc>
          <w:tcPr>
            <w:tcW w:w="398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r>
      <w:tr w:rsidR="004D6B80">
        <w:trPr>
          <w:trHeight w:val="499"/>
          <w:jc w:val="center"/>
        </w:trPr>
        <w:tc>
          <w:tcPr>
            <w:tcW w:w="1481"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开票信息</w:t>
            </w:r>
          </w:p>
        </w:tc>
        <w:tc>
          <w:tcPr>
            <w:tcW w:w="224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单位名称</w:t>
            </w:r>
          </w:p>
        </w:tc>
        <w:tc>
          <w:tcPr>
            <w:tcW w:w="6029"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r>
      <w:tr w:rsidR="004D6B80">
        <w:trPr>
          <w:trHeight w:val="499"/>
          <w:jc w:val="center"/>
        </w:trPr>
        <w:tc>
          <w:tcPr>
            <w:tcW w:w="1481" w:type="dxa"/>
            <w:vMerge/>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c>
          <w:tcPr>
            <w:tcW w:w="224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税号</w:t>
            </w: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收发票邮箱</w:t>
            </w:r>
          </w:p>
        </w:tc>
        <w:tc>
          <w:tcPr>
            <w:tcW w:w="23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学员姓名</w:t>
            </w: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性别</w:t>
            </w: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职务</w:t>
            </w: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联系电话</w:t>
            </w: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电子邮箱</w:t>
            </w:r>
          </w:p>
        </w:tc>
        <w:tc>
          <w:tcPr>
            <w:tcW w:w="23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D0172C">
            <w:pPr>
              <w:widowControl/>
              <w:jc w:val="center"/>
              <w:rPr>
                <w:rFonts w:ascii="宋体" w:hAnsi="宋体" w:cs="宋体"/>
                <w:bCs/>
                <w:color w:val="000000"/>
                <w:sz w:val="24"/>
              </w:rPr>
            </w:pPr>
            <w:r>
              <w:rPr>
                <w:rFonts w:ascii="宋体" w:hAnsi="宋体" w:cs="宋体" w:hint="eastAsia"/>
                <w:bCs/>
                <w:color w:val="000000"/>
                <w:sz w:val="24"/>
              </w:rPr>
              <w:t>培训时间、地点</w:t>
            </w: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148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7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5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2040"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60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18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D6B80" w:rsidRDefault="004D6B80">
            <w:pPr>
              <w:widowControl/>
              <w:spacing w:after="156"/>
              <w:jc w:val="center"/>
              <w:rPr>
                <w:rFonts w:ascii="宋体" w:hAnsi="宋体" w:cs="宋体"/>
                <w:bCs/>
                <w:color w:val="000000"/>
                <w:sz w:val="24"/>
              </w:rPr>
            </w:pPr>
          </w:p>
        </w:tc>
        <w:tc>
          <w:tcPr>
            <w:tcW w:w="1200" w:type="dxa"/>
            <w:tcBorders>
              <w:top w:val="single" w:sz="8" w:space="0" w:color="000000"/>
              <w:left w:val="single" w:sz="8" w:space="0" w:color="000000"/>
              <w:bottom w:val="single" w:sz="4" w:space="0" w:color="auto"/>
              <w:right w:val="single" w:sz="8" w:space="0" w:color="000000"/>
            </w:tcBorders>
            <w:shd w:val="clear" w:color="auto" w:fill="FFFFFF"/>
            <w:vAlign w:val="center"/>
          </w:tcPr>
          <w:p w:rsidR="004D6B80" w:rsidRDefault="004D6B80">
            <w:pPr>
              <w:widowControl/>
              <w:spacing w:after="156"/>
              <w:jc w:val="center"/>
              <w:rPr>
                <w:rFonts w:ascii="宋体" w:hAnsi="宋体" w:cs="宋体"/>
                <w:bCs/>
                <w:color w:val="000000"/>
                <w:sz w:val="24"/>
              </w:rPr>
            </w:pPr>
          </w:p>
        </w:tc>
      </w:tr>
      <w:tr w:rsidR="004D6B80">
        <w:trPr>
          <w:trHeight w:val="499"/>
          <w:jc w:val="center"/>
        </w:trPr>
        <w:tc>
          <w:tcPr>
            <w:tcW w:w="9756" w:type="dxa"/>
            <w:gridSpan w:val="8"/>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D6B80" w:rsidRDefault="00D0172C">
            <w:pPr>
              <w:widowControl/>
              <w:spacing w:after="156"/>
              <w:jc w:val="left"/>
              <w:rPr>
                <w:rFonts w:ascii="宋体" w:hAnsi="宋体" w:cs="宋体"/>
                <w:bCs/>
                <w:sz w:val="24"/>
              </w:rPr>
            </w:pPr>
            <w:r>
              <w:rPr>
                <w:rFonts w:ascii="宋体" w:hAnsi="宋体" w:cs="宋体" w:hint="eastAsia"/>
                <w:bCs/>
                <w:sz w:val="24"/>
              </w:rPr>
              <w:t>报名请咨询：</w:t>
            </w:r>
          </w:p>
          <w:p w:rsidR="004D6B80" w:rsidRDefault="00D0172C">
            <w:pPr>
              <w:widowControl/>
              <w:spacing w:after="156"/>
              <w:ind w:firstLineChars="200" w:firstLine="480"/>
              <w:jc w:val="left"/>
              <w:rPr>
                <w:rFonts w:ascii="宋体" w:hAnsi="宋体" w:cs="宋体"/>
                <w:bCs/>
                <w:color w:val="000000"/>
                <w:sz w:val="24"/>
              </w:rPr>
            </w:pPr>
            <w:r>
              <w:rPr>
                <w:rFonts w:ascii="宋体" w:hAnsi="宋体" w:cs="宋体"/>
                <w:bCs/>
                <w:color w:val="000000"/>
                <w:sz w:val="24"/>
              </w:rPr>
              <w:t>胡</w:t>
            </w:r>
            <w:r>
              <w:rPr>
                <w:rFonts w:ascii="宋体" w:hAnsi="宋体" w:cs="宋体"/>
                <w:bCs/>
                <w:color w:val="000000"/>
                <w:sz w:val="24"/>
              </w:rPr>
              <w:t xml:space="preserve"> </w:t>
            </w:r>
            <w:r>
              <w:rPr>
                <w:rFonts w:ascii="宋体" w:hAnsi="宋体" w:cs="宋体"/>
                <w:bCs/>
                <w:color w:val="000000"/>
                <w:sz w:val="24"/>
              </w:rPr>
              <w:t>可</w:t>
            </w:r>
            <w:r>
              <w:rPr>
                <w:rFonts w:ascii="宋体" w:hAnsi="宋体" w:cs="宋体" w:hint="eastAsia"/>
                <w:bCs/>
                <w:color w:val="000000"/>
                <w:sz w:val="24"/>
              </w:rPr>
              <w:t>手机：</w:t>
            </w:r>
            <w:r>
              <w:rPr>
                <w:rFonts w:ascii="宋体" w:hAnsi="宋体" w:cs="宋体" w:hint="eastAsia"/>
                <w:bCs/>
                <w:color w:val="000000"/>
                <w:sz w:val="24"/>
              </w:rPr>
              <w:t>1</w:t>
            </w:r>
            <w:r>
              <w:rPr>
                <w:rFonts w:ascii="宋体" w:hAnsi="宋体" w:cs="宋体"/>
                <w:bCs/>
                <w:color w:val="000000"/>
                <w:sz w:val="24"/>
              </w:rPr>
              <w:t>8311151511</w:t>
            </w:r>
            <w:r>
              <w:rPr>
                <w:rFonts w:ascii="宋体" w:hAnsi="宋体" w:cs="宋体" w:hint="eastAsia"/>
                <w:bCs/>
                <w:color w:val="000000"/>
                <w:sz w:val="24"/>
              </w:rPr>
              <w:t>（同微信）</w:t>
            </w:r>
            <w:r>
              <w:rPr>
                <w:rFonts w:ascii="宋体" w:hAnsi="宋体" w:cs="宋体" w:hint="eastAsia"/>
                <w:bCs/>
                <w:color w:val="000000"/>
                <w:sz w:val="24"/>
              </w:rPr>
              <w:t xml:space="preserve"> </w:t>
            </w:r>
            <w:r>
              <w:rPr>
                <w:rFonts w:ascii="宋体" w:hAnsi="宋体" w:cs="宋体" w:hint="eastAsia"/>
                <w:bCs/>
                <w:color w:val="000000"/>
                <w:sz w:val="24"/>
              </w:rPr>
              <w:t xml:space="preserve">     </w:t>
            </w:r>
            <w:r>
              <w:rPr>
                <w:rFonts w:ascii="宋体" w:hAnsi="宋体" w:cs="宋体" w:hint="eastAsia"/>
                <w:bCs/>
                <w:color w:val="000000"/>
                <w:sz w:val="24"/>
              </w:rPr>
              <w:t>邮箱</w:t>
            </w:r>
            <w:r>
              <w:rPr>
                <w:rFonts w:ascii="宋体" w:hAnsi="宋体" w:cs="宋体" w:hint="eastAsia"/>
                <w:bCs/>
                <w:color w:val="000000"/>
                <w:sz w:val="24"/>
              </w:rPr>
              <w:t>：</w:t>
            </w:r>
            <w:r>
              <w:rPr>
                <w:rFonts w:ascii="宋体" w:hAnsi="宋体" w:cs="宋体"/>
                <w:bCs/>
                <w:color w:val="000000"/>
                <w:sz w:val="24"/>
              </w:rPr>
              <w:t>2228357287</w:t>
            </w:r>
            <w:r>
              <w:rPr>
                <w:rFonts w:ascii="宋体" w:hAnsi="宋体" w:cs="宋体" w:hint="eastAsia"/>
                <w:bCs/>
                <w:color w:val="000000"/>
                <w:sz w:val="24"/>
              </w:rPr>
              <w:t>@qq.com</w:t>
            </w:r>
          </w:p>
        </w:tc>
      </w:tr>
    </w:tbl>
    <w:p w:rsidR="004D6B80" w:rsidRDefault="00D0172C">
      <w:pPr>
        <w:widowControl/>
        <w:jc w:val="lef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、本回执可复制；</w:t>
      </w:r>
    </w:p>
    <w:p w:rsidR="004D6B80" w:rsidRDefault="00D0172C">
      <w:pPr>
        <w:spacing w:after="156" w:line="300" w:lineRule="exact"/>
        <w:ind w:firstLineChars="200" w:firstLine="480"/>
        <w:rPr>
          <w:rFonts w:ascii="宋体" w:hAnsi="宋体" w:cs="宋体"/>
        </w:rPr>
      </w:pPr>
      <w:r>
        <w:rPr>
          <w:rFonts w:ascii="宋体" w:hAnsi="宋体" w:cs="宋体" w:hint="eastAsia"/>
          <w:sz w:val="24"/>
        </w:rPr>
        <w:t>2</w:t>
      </w:r>
      <w:r>
        <w:rPr>
          <w:rFonts w:ascii="宋体" w:hAnsi="宋体" w:cs="宋体" w:hint="eastAsia"/>
          <w:sz w:val="24"/>
        </w:rPr>
        <w:t>、请将参训专题、时间、地点填入相应的空栏里。</w:t>
      </w:r>
    </w:p>
    <w:sectPr w:rsidR="004D6B80" w:rsidSect="004D6B80">
      <w:footerReference w:type="default" r:id="rId11"/>
      <w:pgSz w:w="11906" w:h="16838"/>
      <w:pgMar w:top="1440" w:right="1418" w:bottom="1440"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72C" w:rsidRDefault="00D0172C" w:rsidP="004D6B80">
      <w:r>
        <w:separator/>
      </w:r>
    </w:p>
  </w:endnote>
  <w:endnote w:type="continuationSeparator" w:id="1">
    <w:p w:rsidR="00D0172C" w:rsidRDefault="00D0172C" w:rsidP="004D6B8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等线">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B80" w:rsidRDefault="004D6B80">
    <w:pPr>
      <w:pStyle w:val="a4"/>
    </w:pPr>
    <w:r>
      <w:pict>
        <v:rect id="4097" o:spid="_x0000_s1025" style="position:absolute;margin-left:0;margin-top:0;width:2in;height:2in;z-index:2;visibility:visible;mso-wrap-style:none;mso-wrap-distance-left:0;mso-wrap-distance-right:0;mso-position-horizontal:center;mso-position-horizontal-relative:margin" filled="f" stroked="f">
          <v:textbox style="mso-fit-shape-to-text:t" inset="0,0,0,0">
            <w:txbxContent>
              <w:p w:rsidR="004D6B80" w:rsidRDefault="00D0172C">
                <w:pPr>
                  <w:pStyle w:val="a4"/>
                  <w:rPr>
                    <w:rFonts w:ascii="等线" w:eastAsia="等线" w:hAnsi="等线" w:cs="等线"/>
                    <w:color w:val="000000"/>
                  </w:rPr>
                </w:pPr>
                <w:r>
                  <w:rPr>
                    <w:color w:val="000000"/>
                  </w:rPr>
                  <w:t xml:space="preserve">— </w:t>
                </w:r>
                <w:r w:rsidR="004D6B80">
                  <w:rPr>
                    <w:color w:val="000000"/>
                  </w:rPr>
                  <w:fldChar w:fldCharType="begin"/>
                </w:r>
                <w:r>
                  <w:rPr>
                    <w:color w:val="000000"/>
                  </w:rPr>
                  <w:instrText xml:space="preserve"> PAGE  \* MERGEFORMAT </w:instrText>
                </w:r>
                <w:r w:rsidR="004D6B80">
                  <w:rPr>
                    <w:color w:val="000000"/>
                  </w:rPr>
                  <w:fldChar w:fldCharType="separate"/>
                </w:r>
                <w:r w:rsidR="00091884">
                  <w:rPr>
                    <w:noProof/>
                    <w:color w:val="000000"/>
                  </w:rPr>
                  <w:t>1</w:t>
                </w:r>
                <w:r w:rsidR="004D6B80">
                  <w:rPr>
                    <w:color w:val="000000"/>
                  </w:rPr>
                  <w:fldChar w:fldCharType="end"/>
                </w:r>
                <w:r>
                  <w:rPr>
                    <w:color w:val="000000"/>
                  </w:rP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72C" w:rsidRDefault="00D0172C" w:rsidP="004D6B80">
      <w:r>
        <w:separator/>
      </w:r>
    </w:p>
  </w:footnote>
  <w:footnote w:type="continuationSeparator" w:id="1">
    <w:p w:rsidR="00D0172C" w:rsidRDefault="00D0172C" w:rsidP="004D6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9D1A0621"/>
    <w:lvl w:ilvl="0">
      <w:start w:val="1"/>
      <w:numFmt w:val="decimal"/>
      <w:lvlText w:val="%1."/>
      <w:lvlJc w:val="left"/>
      <w:pPr>
        <w:tabs>
          <w:tab w:val="left" w:pos="840"/>
        </w:tabs>
        <w:ind w:left="840" w:firstLine="0"/>
      </w:pPr>
      <w:rPr>
        <w:rFonts w:ascii="宋体" w:eastAsia="宋体" w:hAnsi="宋体" w:cs="宋体" w:hint="default"/>
        <w:sz w:val="28"/>
        <w:szCs w:val="28"/>
      </w:rPr>
    </w:lvl>
  </w:abstractNum>
  <w:abstractNum w:abstractNumId="1">
    <w:nsid w:val="00000001"/>
    <w:multiLevelType w:val="singleLevel"/>
    <w:tmpl w:val="AA6E7801"/>
    <w:lvl w:ilvl="0">
      <w:start w:val="1"/>
      <w:numFmt w:val="decimal"/>
      <w:suff w:val="nothing"/>
      <w:lvlText w:val="%1."/>
      <w:lvlJc w:val="left"/>
      <w:pPr>
        <w:ind w:left="1265" w:hanging="698"/>
      </w:pPr>
      <w:rPr>
        <w:rFonts w:ascii="宋体" w:eastAsia="宋体" w:hAnsi="宋体" w:cs="宋体" w:hint="default"/>
        <w:sz w:val="28"/>
        <w:szCs w:val="28"/>
      </w:rPr>
    </w:lvl>
  </w:abstractNum>
  <w:abstractNum w:abstractNumId="2">
    <w:nsid w:val="00000002"/>
    <w:multiLevelType w:val="singleLevel"/>
    <w:tmpl w:val="BAE5C19E"/>
    <w:lvl w:ilvl="0">
      <w:start w:val="1"/>
      <w:numFmt w:val="bullet"/>
      <w:lvlText w:val=""/>
      <w:lvlJc w:val="left"/>
      <w:pPr>
        <w:tabs>
          <w:tab w:val="left" w:pos="1260"/>
        </w:tabs>
        <w:ind w:left="1680" w:hanging="420"/>
      </w:pPr>
      <w:rPr>
        <w:rFonts w:ascii="Wingdings" w:hAnsi="Wingdings" w:hint="default"/>
      </w:rPr>
    </w:lvl>
  </w:abstractNum>
  <w:abstractNum w:abstractNumId="3">
    <w:nsid w:val="00000003"/>
    <w:multiLevelType w:val="singleLevel"/>
    <w:tmpl w:val="EAE0C207"/>
    <w:lvl w:ilvl="0">
      <w:start w:val="1"/>
      <w:numFmt w:val="decimal"/>
      <w:lvlText w:val="(%1)"/>
      <w:lvlJc w:val="left"/>
      <w:pPr>
        <w:tabs>
          <w:tab w:val="left" w:pos="840"/>
        </w:tabs>
        <w:ind w:left="1265" w:hanging="425"/>
      </w:pPr>
      <w:rPr>
        <w:rFonts w:hint="default"/>
      </w:rPr>
    </w:lvl>
  </w:abstractNum>
  <w:abstractNum w:abstractNumId="4">
    <w:nsid w:val="00000004"/>
    <w:multiLevelType w:val="singleLevel"/>
    <w:tmpl w:val="EB26CFC1"/>
    <w:lvl w:ilvl="0">
      <w:start w:val="1"/>
      <w:numFmt w:val="decimal"/>
      <w:suff w:val="nothing"/>
      <w:lvlText w:val="%1."/>
      <w:lvlJc w:val="left"/>
      <w:pPr>
        <w:ind w:left="1265" w:hanging="698"/>
      </w:pPr>
      <w:rPr>
        <w:rFonts w:hint="default"/>
      </w:rPr>
    </w:lvl>
  </w:abstractNum>
  <w:abstractNum w:abstractNumId="5">
    <w:nsid w:val="00000005"/>
    <w:multiLevelType w:val="singleLevel"/>
    <w:tmpl w:val="F3AED46C"/>
    <w:lvl w:ilvl="0">
      <w:start w:val="1"/>
      <w:numFmt w:val="decimal"/>
      <w:lvlText w:val="%1."/>
      <w:lvlJc w:val="left"/>
      <w:pPr>
        <w:tabs>
          <w:tab w:val="left" w:pos="840"/>
        </w:tabs>
        <w:ind w:left="1265" w:hanging="425"/>
      </w:pPr>
      <w:rPr>
        <w:rFonts w:ascii="宋体" w:eastAsia="宋体" w:hAnsi="宋体" w:cs="宋体" w:hint="default"/>
        <w:sz w:val="28"/>
        <w:szCs w:val="28"/>
      </w:rPr>
    </w:lvl>
  </w:abstractNum>
  <w:abstractNum w:abstractNumId="6">
    <w:nsid w:val="00000006"/>
    <w:multiLevelType w:val="singleLevel"/>
    <w:tmpl w:val="00000001"/>
    <w:lvl w:ilvl="0">
      <w:start w:val="2"/>
      <w:numFmt w:val="decimal"/>
      <w:suff w:val="nothing"/>
      <w:lvlText w:val="%1、"/>
      <w:lvlJc w:val="left"/>
    </w:lvl>
  </w:abstractNum>
  <w:abstractNum w:abstractNumId="7">
    <w:nsid w:val="00000007"/>
    <w:multiLevelType w:val="singleLevel"/>
    <w:tmpl w:val="00000003"/>
    <w:lvl w:ilvl="0">
      <w:start w:val="1"/>
      <w:numFmt w:val="decimal"/>
      <w:lvlText w:val="%1."/>
      <w:lvlJc w:val="left"/>
      <w:pPr>
        <w:tabs>
          <w:tab w:val="left" w:pos="1260"/>
        </w:tabs>
        <w:ind w:left="1180" w:hanging="340"/>
      </w:pPr>
      <w:rPr>
        <w:rFonts w:hint="default"/>
      </w:rPr>
    </w:lvl>
  </w:abstractNum>
  <w:abstractNum w:abstractNumId="8">
    <w:nsid w:val="00000008"/>
    <w:multiLevelType w:val="singleLevel"/>
    <w:tmpl w:val="00000005"/>
    <w:lvl w:ilvl="0">
      <w:start w:val="2"/>
      <w:numFmt w:val="chineseCounting"/>
      <w:suff w:val="nothing"/>
      <w:lvlText w:val="%1、"/>
      <w:lvlJc w:val="left"/>
      <w:rPr>
        <w:rFonts w:hint="eastAsia"/>
      </w:rPr>
    </w:lvl>
  </w:abstractNum>
  <w:abstractNum w:abstractNumId="9">
    <w:nsid w:val="00000009"/>
    <w:multiLevelType w:val="singleLevel"/>
    <w:tmpl w:val="0053208E"/>
    <w:lvl w:ilvl="0">
      <w:start w:val="1"/>
      <w:numFmt w:val="chineseCounting"/>
      <w:suff w:val="nothing"/>
      <w:lvlText w:val="（%1）"/>
      <w:lvlJc w:val="left"/>
      <w:pPr>
        <w:ind w:left="0"/>
      </w:pPr>
      <w:rPr>
        <w:rFonts w:hint="eastAsia"/>
      </w:rPr>
    </w:lvl>
  </w:abstractNum>
  <w:abstractNum w:abstractNumId="10">
    <w:nsid w:val="0000000A"/>
    <w:multiLevelType w:val="singleLevel"/>
    <w:tmpl w:val="0A42EAB9"/>
    <w:lvl w:ilvl="0">
      <w:start w:val="1"/>
      <w:numFmt w:val="bullet"/>
      <w:lvlText w:val=""/>
      <w:lvlJc w:val="left"/>
      <w:pPr>
        <w:tabs>
          <w:tab w:val="left" w:pos="1260"/>
        </w:tabs>
        <w:ind w:left="1680" w:hanging="420"/>
      </w:pPr>
      <w:rPr>
        <w:rFonts w:ascii="Wingdings" w:hAnsi="Wingdings" w:hint="default"/>
      </w:rPr>
    </w:lvl>
  </w:abstractNum>
  <w:abstractNum w:abstractNumId="11">
    <w:nsid w:val="0000000B"/>
    <w:multiLevelType w:val="singleLevel"/>
    <w:tmpl w:val="1A03B5F5"/>
    <w:lvl w:ilvl="0">
      <w:start w:val="1"/>
      <w:numFmt w:val="bullet"/>
      <w:lvlText w:val=""/>
      <w:lvlJc w:val="left"/>
      <w:pPr>
        <w:tabs>
          <w:tab w:val="left" w:pos="840"/>
        </w:tabs>
        <w:ind w:left="1260" w:hanging="420"/>
      </w:pPr>
      <w:rPr>
        <w:rFonts w:ascii="Wingdings" w:hAnsi="Wingdings" w:hint="default"/>
      </w:rPr>
    </w:lvl>
  </w:abstractNum>
  <w:abstractNum w:abstractNumId="12">
    <w:nsid w:val="0000000C"/>
    <w:multiLevelType w:val="singleLevel"/>
    <w:tmpl w:val="3A3E331B"/>
    <w:lvl w:ilvl="0">
      <w:start w:val="3"/>
      <w:numFmt w:val="decimal"/>
      <w:suff w:val="nothing"/>
      <w:lvlText w:val="%1、"/>
      <w:lvlJc w:val="left"/>
      <w:rPr>
        <w:rFonts w:ascii="宋体" w:eastAsia="宋体" w:hAnsi="宋体" w:cs="宋体" w:hint="default"/>
        <w:b w:val="0"/>
        <w:bCs w:val="0"/>
        <w:color w:val="auto"/>
        <w:sz w:val="28"/>
        <w:szCs w:val="28"/>
      </w:rPr>
    </w:lvl>
  </w:abstractNum>
  <w:abstractNum w:abstractNumId="13">
    <w:nsid w:val="0000000D"/>
    <w:multiLevelType w:val="singleLevel"/>
    <w:tmpl w:val="3CA216E0"/>
    <w:lvl w:ilvl="0">
      <w:start w:val="1"/>
      <w:numFmt w:val="bullet"/>
      <w:lvlText w:val=""/>
      <w:lvlJc w:val="left"/>
      <w:pPr>
        <w:tabs>
          <w:tab w:val="left" w:pos="1260"/>
        </w:tabs>
        <w:ind w:left="1680" w:hanging="420"/>
      </w:pPr>
      <w:rPr>
        <w:rFonts w:ascii="Wingdings" w:hAnsi="Wingdings" w:hint="default"/>
      </w:rPr>
    </w:lvl>
  </w:abstractNum>
  <w:abstractNum w:abstractNumId="14">
    <w:nsid w:val="0000000E"/>
    <w:multiLevelType w:val="singleLevel"/>
    <w:tmpl w:val="54E38602"/>
    <w:lvl w:ilvl="0">
      <w:start w:val="1"/>
      <w:numFmt w:val="bullet"/>
      <w:lvlText w:val=""/>
      <w:lvlJc w:val="left"/>
      <w:pPr>
        <w:tabs>
          <w:tab w:val="left" w:pos="840"/>
        </w:tabs>
        <w:ind w:left="1260" w:hanging="420"/>
      </w:pPr>
      <w:rPr>
        <w:rFonts w:ascii="Wingdings" w:hAnsi="Wingdings" w:hint="default"/>
      </w:rPr>
    </w:lvl>
  </w:abstractNum>
  <w:abstractNum w:abstractNumId="15">
    <w:nsid w:val="0000000F"/>
    <w:multiLevelType w:val="singleLevel"/>
    <w:tmpl w:val="5D7474A8"/>
    <w:lvl w:ilvl="0">
      <w:start w:val="1"/>
      <w:numFmt w:val="decimal"/>
      <w:lvlText w:val="%1."/>
      <w:lvlJc w:val="left"/>
      <w:pPr>
        <w:tabs>
          <w:tab w:val="left" w:pos="840"/>
        </w:tabs>
        <w:ind w:left="1265" w:hanging="425"/>
      </w:pPr>
      <w:rPr>
        <w:rFonts w:ascii="宋体" w:eastAsia="宋体" w:hAnsi="宋体" w:cs="宋体" w:hint="default"/>
        <w:sz w:val="28"/>
        <w:szCs w:val="28"/>
      </w:rPr>
    </w:lvl>
  </w:abstractNum>
  <w:abstractNum w:abstractNumId="16">
    <w:nsid w:val="00000010"/>
    <w:multiLevelType w:val="singleLevel"/>
    <w:tmpl w:val="697D478E"/>
    <w:lvl w:ilvl="0">
      <w:start w:val="1"/>
      <w:numFmt w:val="decimal"/>
      <w:lvlText w:val="%1."/>
      <w:lvlJc w:val="left"/>
      <w:pPr>
        <w:tabs>
          <w:tab w:val="left" w:pos="840"/>
        </w:tabs>
        <w:ind w:left="1265" w:hanging="425"/>
      </w:pPr>
      <w:rPr>
        <w:rFonts w:hint="default"/>
      </w:rPr>
    </w:lvl>
  </w:abstractNum>
  <w:abstractNum w:abstractNumId="17">
    <w:nsid w:val="00000011"/>
    <w:multiLevelType w:val="singleLevel"/>
    <w:tmpl w:val="6C9FC855"/>
    <w:lvl w:ilvl="0">
      <w:start w:val="1"/>
      <w:numFmt w:val="bullet"/>
      <w:lvlText w:val=""/>
      <w:lvlJc w:val="left"/>
      <w:pPr>
        <w:tabs>
          <w:tab w:val="left" w:pos="1260"/>
        </w:tabs>
        <w:ind w:left="1260" w:firstLine="0"/>
      </w:pPr>
      <w:rPr>
        <w:rFonts w:ascii="Wingdings" w:hAnsi="Wingdings" w:hint="default"/>
      </w:rPr>
    </w:lvl>
  </w:abstractNum>
  <w:abstractNum w:abstractNumId="18">
    <w:nsid w:val="00000012"/>
    <w:multiLevelType w:val="singleLevel"/>
    <w:tmpl w:val="6ECEEC97"/>
    <w:lvl w:ilvl="0">
      <w:start w:val="1"/>
      <w:numFmt w:val="decimal"/>
      <w:lvlText w:val="%1."/>
      <w:lvlJc w:val="left"/>
      <w:pPr>
        <w:tabs>
          <w:tab w:val="left" w:pos="840"/>
        </w:tabs>
        <w:ind w:left="1265" w:hanging="425"/>
      </w:pPr>
      <w:rPr>
        <w:rFonts w:hint="default"/>
      </w:rPr>
    </w:lvl>
  </w:abstractNum>
  <w:abstractNum w:abstractNumId="19">
    <w:nsid w:val="00000013"/>
    <w:multiLevelType w:val="singleLevel"/>
    <w:tmpl w:val="6FD79D6F"/>
    <w:lvl w:ilvl="0">
      <w:start w:val="1"/>
      <w:numFmt w:val="decimal"/>
      <w:lvlText w:val="(%1)"/>
      <w:lvlJc w:val="left"/>
      <w:pPr>
        <w:tabs>
          <w:tab w:val="left" w:pos="840"/>
        </w:tabs>
        <w:ind w:left="1265" w:hanging="425"/>
      </w:pPr>
      <w:rPr>
        <w:rFonts w:hint="default"/>
      </w:rPr>
    </w:lvl>
  </w:abstractNum>
  <w:num w:numId="1">
    <w:abstractNumId w:val="8"/>
  </w:num>
  <w:num w:numId="2">
    <w:abstractNumId w:val="9"/>
  </w:num>
  <w:num w:numId="3">
    <w:abstractNumId w:val="11"/>
  </w:num>
  <w:num w:numId="4">
    <w:abstractNumId w:val="12"/>
  </w:num>
  <w:num w:numId="5">
    <w:abstractNumId w:val="14"/>
  </w:num>
  <w:num w:numId="6">
    <w:abstractNumId w:val="7"/>
  </w:num>
  <w:num w:numId="7">
    <w:abstractNumId w:val="5"/>
  </w:num>
  <w:num w:numId="8">
    <w:abstractNumId w:val="0"/>
  </w:num>
  <w:num w:numId="9">
    <w:abstractNumId w:val="15"/>
  </w:num>
  <w:num w:numId="10">
    <w:abstractNumId w:val="18"/>
  </w:num>
  <w:num w:numId="11">
    <w:abstractNumId w:val="16"/>
  </w:num>
  <w:num w:numId="12">
    <w:abstractNumId w:val="17"/>
  </w:num>
  <w:num w:numId="13">
    <w:abstractNumId w:val="13"/>
  </w:num>
  <w:num w:numId="14">
    <w:abstractNumId w:val="2"/>
  </w:num>
  <w:num w:numId="15">
    <w:abstractNumId w:val="10"/>
  </w:num>
  <w:num w:numId="16">
    <w:abstractNumId w:val="1"/>
  </w:num>
  <w:num w:numId="17">
    <w:abstractNumId w:val="4"/>
  </w:num>
  <w:num w:numId="18">
    <w:abstractNumId w:val="19"/>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D6B80"/>
    <w:rsid w:val="00091884"/>
    <w:rsid w:val="004D6B80"/>
    <w:rsid w:val="00D017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D6B80"/>
    <w:pPr>
      <w:widowControl w:val="0"/>
      <w:jc w:val="both"/>
    </w:pPr>
    <w:rPr>
      <w:kern w:val="2"/>
      <w:sz w:val="21"/>
      <w:szCs w:val="24"/>
    </w:rPr>
  </w:style>
  <w:style w:type="paragraph" w:styleId="10">
    <w:name w:val="heading 1"/>
    <w:basedOn w:val="a"/>
    <w:next w:val="a"/>
    <w:qFormat/>
    <w:rsid w:val="004D6B80"/>
    <w:pPr>
      <w:spacing w:beforeAutospacing="1" w:afterAutospacing="1"/>
      <w:jc w:val="left"/>
      <w:outlineLvl w:val="0"/>
    </w:pPr>
    <w:rPr>
      <w:rFonts w:ascii="宋体" w:hAnsi="宋体" w:hint="eastAsia"/>
      <w:b/>
      <w:bCs/>
      <w:kern w:val="44"/>
      <w:sz w:val="48"/>
      <w:szCs w:val="48"/>
    </w:rPr>
  </w:style>
  <w:style w:type="paragraph" w:styleId="2">
    <w:name w:val="heading 2"/>
    <w:basedOn w:val="a"/>
    <w:next w:val="a"/>
    <w:qFormat/>
    <w:rsid w:val="004D6B80"/>
    <w:pPr>
      <w:spacing w:beforeAutospacing="1" w:afterAutospacing="1"/>
      <w:jc w:val="left"/>
      <w:outlineLvl w:val="1"/>
    </w:pPr>
    <w:rPr>
      <w:rFonts w:ascii="宋体" w:hAnsi="宋体" w:hint="eastAsia"/>
      <w:b/>
      <w:kern w:val="0"/>
      <w:sz w:val="36"/>
      <w:szCs w:val="36"/>
    </w:rPr>
  </w:style>
  <w:style w:type="paragraph" w:styleId="3">
    <w:name w:val="heading 3"/>
    <w:basedOn w:val="a"/>
    <w:next w:val="a"/>
    <w:qFormat/>
    <w:rsid w:val="004D6B80"/>
    <w:pPr>
      <w:spacing w:beforeAutospacing="1" w:afterAutospacing="1"/>
      <w:jc w:val="left"/>
      <w:outlineLvl w:val="2"/>
    </w:pPr>
    <w:rPr>
      <w:rFonts w:ascii="宋体" w:hAnsi="宋体" w:hint="eastAsia"/>
      <w:b/>
      <w:bCs/>
      <w:kern w:val="0"/>
      <w:sz w:val="27"/>
      <w:szCs w:val="27"/>
    </w:rPr>
  </w:style>
  <w:style w:type="paragraph" w:styleId="4">
    <w:name w:val="heading 4"/>
    <w:basedOn w:val="a"/>
    <w:next w:val="a"/>
    <w:qFormat/>
    <w:rsid w:val="004D6B80"/>
    <w:pPr>
      <w:spacing w:beforeAutospacing="1" w:afterAutospacing="1"/>
      <w:jc w:val="left"/>
      <w:outlineLvl w:val="3"/>
    </w:pPr>
    <w:rPr>
      <w:rFonts w:ascii="宋体" w:hAnsi="宋体" w:hint="eastAsia"/>
      <w:b/>
      <w:bCs/>
      <w:kern w:val="0"/>
      <w:sz w:val="24"/>
    </w:rPr>
  </w:style>
  <w:style w:type="paragraph" w:styleId="5">
    <w:name w:val="heading 5"/>
    <w:basedOn w:val="a"/>
    <w:next w:val="a"/>
    <w:uiPriority w:val="9"/>
    <w:qFormat/>
    <w:rsid w:val="004D6B80"/>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4D6B80"/>
    <w:rPr>
      <w:rFonts w:ascii="Calibri" w:hAnsi="Calibri"/>
      <w:szCs w:val="21"/>
    </w:rPr>
  </w:style>
  <w:style w:type="paragraph" w:styleId="a3">
    <w:name w:val="annotation text"/>
    <w:basedOn w:val="a"/>
    <w:qFormat/>
    <w:rsid w:val="004D6B80"/>
    <w:pPr>
      <w:jc w:val="left"/>
    </w:pPr>
  </w:style>
  <w:style w:type="paragraph" w:styleId="a4">
    <w:name w:val="footer"/>
    <w:basedOn w:val="a"/>
    <w:link w:val="Char"/>
    <w:qFormat/>
    <w:rsid w:val="004D6B80"/>
    <w:pPr>
      <w:tabs>
        <w:tab w:val="center" w:pos="4153"/>
        <w:tab w:val="right" w:pos="8306"/>
      </w:tabs>
      <w:snapToGrid w:val="0"/>
      <w:jc w:val="left"/>
    </w:pPr>
    <w:rPr>
      <w:sz w:val="18"/>
      <w:szCs w:val="18"/>
    </w:rPr>
  </w:style>
  <w:style w:type="paragraph" w:styleId="a5">
    <w:name w:val="header"/>
    <w:basedOn w:val="a"/>
    <w:link w:val="Char0"/>
    <w:qFormat/>
    <w:rsid w:val="004D6B8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D6B80"/>
    <w:pPr>
      <w:spacing w:beforeAutospacing="1" w:afterAutospacing="1"/>
      <w:jc w:val="left"/>
    </w:pPr>
    <w:rPr>
      <w:kern w:val="0"/>
      <w:sz w:val="24"/>
    </w:rPr>
  </w:style>
  <w:style w:type="character" w:styleId="a7">
    <w:name w:val="Strong"/>
    <w:basedOn w:val="a0"/>
    <w:qFormat/>
    <w:rsid w:val="004D6B80"/>
    <w:rPr>
      <w:b/>
    </w:rPr>
  </w:style>
  <w:style w:type="character" w:styleId="a8">
    <w:name w:val="FollowedHyperlink"/>
    <w:basedOn w:val="a0"/>
    <w:qFormat/>
    <w:rsid w:val="004D6B80"/>
    <w:rPr>
      <w:color w:val="333333"/>
      <w:u w:val="none"/>
    </w:rPr>
  </w:style>
  <w:style w:type="character" w:styleId="a9">
    <w:name w:val="Hyperlink"/>
    <w:basedOn w:val="a0"/>
    <w:qFormat/>
    <w:rsid w:val="004D6B80"/>
    <w:rPr>
      <w:color w:val="333333"/>
      <w:u w:val="none"/>
    </w:rPr>
  </w:style>
  <w:style w:type="paragraph" w:customStyle="1" w:styleId="11">
    <w:name w:val="列出段落1"/>
    <w:uiPriority w:val="99"/>
    <w:qFormat/>
    <w:rsid w:val="004D6B80"/>
    <w:pPr>
      <w:widowControl w:val="0"/>
      <w:ind w:firstLineChars="200" w:firstLine="420"/>
      <w:jc w:val="both"/>
    </w:pPr>
    <w:rPr>
      <w:kern w:val="2"/>
      <w:sz w:val="21"/>
      <w:szCs w:val="22"/>
    </w:rPr>
  </w:style>
  <w:style w:type="paragraph" w:customStyle="1" w:styleId="ListParagraph105446aa-10dd-437d-a0a8-9831db73b38d">
    <w:name w:val="List Paragraph_105446aa-10dd-437d-a0a8-9831db73b38d"/>
    <w:basedOn w:val="a"/>
    <w:uiPriority w:val="99"/>
    <w:qFormat/>
    <w:rsid w:val="004D6B80"/>
    <w:pPr>
      <w:ind w:firstLineChars="200" w:firstLine="420"/>
    </w:pPr>
  </w:style>
  <w:style w:type="character" w:customStyle="1" w:styleId="Char0">
    <w:name w:val="页眉 Char"/>
    <w:basedOn w:val="a0"/>
    <w:link w:val="a5"/>
    <w:qFormat/>
    <w:rsid w:val="004D6B80"/>
    <w:rPr>
      <w:kern w:val="2"/>
      <w:sz w:val="18"/>
      <w:szCs w:val="18"/>
    </w:rPr>
  </w:style>
  <w:style w:type="character" w:customStyle="1" w:styleId="Char">
    <w:name w:val="页脚 Char"/>
    <w:basedOn w:val="a0"/>
    <w:link w:val="a4"/>
    <w:qFormat/>
    <w:rsid w:val="004D6B8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ineseafs-tc.org.cn" TargetMode="External"/><Relationship Id="rId4" Type="http://schemas.openxmlformats.org/officeDocument/2006/relationships/settings" Target="settings.xml"/><Relationship Id="rId9" Type="http://schemas.openxmlformats.org/officeDocument/2006/relationships/hyperlink" Target="https://www.chineseafs-tc.org.cn&#65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802</Words>
  <Characters>4576</Characters>
  <Application>Microsoft Office Word</Application>
  <DocSecurity>0</DocSecurity>
  <Lines>38</Lines>
  <Paragraphs>10</Paragraphs>
  <ScaleCrop>false</ScaleCrop>
  <Company>Microsoft</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thtfpc</cp:lastModifiedBy>
  <cp:revision>12</cp:revision>
  <cp:lastPrinted>2023-04-04T09:22:00Z</cp:lastPrinted>
  <dcterms:created xsi:type="dcterms:W3CDTF">2022-11-10T00:21:00Z</dcterms:created>
  <dcterms:modified xsi:type="dcterms:W3CDTF">2023-09-08T06:14:00Z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F1AD63B79DB84CEDBACD5EFE7DAB0103_13</vt:lpwstr>
  </property>
</Properties>
</file>